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eastAsia="黑体"/>
          <w:sz w:val="48"/>
          <w:szCs w:val="48"/>
        </w:rPr>
      </w:pPr>
      <w:bookmarkStart w:id="0" w:name="_Toc137453852"/>
      <w:bookmarkStart w:id="1" w:name="_Toc326587664"/>
      <w:r>
        <w:rPr>
          <w:rFonts w:hint="eastAsia" w:eastAsia="黑体"/>
          <w:sz w:val="48"/>
          <w:szCs w:val="48"/>
        </w:rPr>
        <w:t>财务管理综合考试大纲</w:t>
      </w:r>
    </w:p>
    <w:p>
      <w:pPr>
        <w:spacing w:line="400" w:lineRule="exact"/>
        <w:jc w:val="center"/>
        <w:rPr>
          <w:rFonts w:eastAsia="黑体"/>
          <w:sz w:val="32"/>
          <w:szCs w:val="24"/>
        </w:rPr>
      </w:pPr>
    </w:p>
    <w:p>
      <w:pPr>
        <w:spacing w:line="400" w:lineRule="exact"/>
        <w:jc w:val="center"/>
        <w:rPr>
          <w:rFonts w:eastAsia="黑体"/>
          <w:sz w:val="32"/>
          <w:szCs w:val="24"/>
        </w:rPr>
      </w:pPr>
      <w:r>
        <w:rPr>
          <w:rFonts w:eastAsia="黑体"/>
          <w:sz w:val="32"/>
          <w:szCs w:val="24"/>
        </w:rPr>
        <w:t>《</w:t>
      </w:r>
      <w:r>
        <w:rPr>
          <w:rFonts w:hint="eastAsia" w:eastAsia="黑体"/>
          <w:sz w:val="32"/>
          <w:szCs w:val="24"/>
          <w:lang w:val="en-US" w:eastAsia="zh-CN"/>
        </w:rPr>
        <w:t>基础会计学</w:t>
      </w:r>
      <w:r>
        <w:rPr>
          <w:rFonts w:eastAsia="黑体"/>
          <w:sz w:val="32"/>
          <w:szCs w:val="24"/>
        </w:rPr>
        <w:t>》</w:t>
      </w:r>
      <w:r>
        <w:rPr>
          <w:rFonts w:hint="eastAsia" w:eastAsia="黑体"/>
          <w:sz w:val="32"/>
          <w:szCs w:val="24"/>
        </w:rPr>
        <w:t>课程考试</w:t>
      </w:r>
      <w:r>
        <w:rPr>
          <w:rFonts w:eastAsia="黑体"/>
          <w:sz w:val="32"/>
          <w:szCs w:val="24"/>
        </w:rPr>
        <w:t>大纲</w:t>
      </w:r>
      <w:bookmarkEnd w:id="0"/>
      <w:bookmarkEnd w:id="1"/>
    </w:p>
    <w:p>
      <w:pPr>
        <w:ind w:firstLine="440" w:firstLineChars="200"/>
        <w:jc w:val="center"/>
        <w:rPr>
          <w:bCs/>
          <w:szCs w:val="21"/>
        </w:rPr>
      </w:pPr>
    </w:p>
    <w:p>
      <w:pPr>
        <w:spacing w:line="400" w:lineRule="exact"/>
        <w:rPr>
          <w:b/>
          <w:color w:val="000000"/>
          <w:sz w:val="24"/>
        </w:rPr>
      </w:pPr>
      <w:r>
        <w:rPr>
          <w:rFonts w:hint="eastAsia"/>
          <w:b/>
          <w:color w:val="000000"/>
          <w:sz w:val="24"/>
        </w:rPr>
        <w:t>适用专业：财务管理</w:t>
      </w:r>
    </w:p>
    <w:p>
      <w:pPr>
        <w:spacing w:line="360" w:lineRule="exact"/>
        <w:rPr>
          <w:szCs w:val="21"/>
        </w:rPr>
      </w:pPr>
      <w:r>
        <w:rPr>
          <w:rFonts w:eastAsia="黑体"/>
          <w:sz w:val="24"/>
          <w:szCs w:val="24"/>
        </w:rPr>
        <w:t>一、</w:t>
      </w:r>
      <w:r>
        <w:rPr>
          <w:rFonts w:hint="eastAsia" w:eastAsia="黑体"/>
          <w:sz w:val="24"/>
          <w:szCs w:val="24"/>
        </w:rPr>
        <w:t>考试</w:t>
      </w:r>
      <w:r>
        <w:rPr>
          <w:rFonts w:eastAsia="黑体"/>
          <w:sz w:val="24"/>
          <w:szCs w:val="24"/>
        </w:rPr>
        <w:t>要求</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本考试大纲对考核要点的要求，分别按“掌握”、“理解”、“了解”三个层次提出。要求“掌握”的内容，是本课程必备的最重要的业务知识和技能，要求深入理解，熟练操作，灵活应用，这部分内容在整个考试内容中较大比重，难度也较高；要求“理解”的内容，是本课程比较重要的业务知识和相关知识，它在整个考试内容中占一般比重，难度中等；要求“了解”的内容，则是与课程密切相关的基础知识及理论依据，它在整个考试中占较小比重，难度较低。</w:t>
      </w:r>
    </w:p>
    <w:p>
      <w:pPr>
        <w:spacing w:line="360" w:lineRule="exact"/>
        <w:rPr>
          <w:rFonts w:eastAsia="黑体"/>
          <w:sz w:val="24"/>
          <w:szCs w:val="24"/>
        </w:rPr>
      </w:pPr>
      <w:r>
        <w:rPr>
          <w:rFonts w:eastAsia="黑体"/>
          <w:sz w:val="24"/>
          <w:szCs w:val="24"/>
        </w:rPr>
        <w:t>二、考核内容</w:t>
      </w:r>
    </w:p>
    <w:p>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第一章</w:t>
      </w:r>
      <w:r>
        <w:rPr>
          <w:rFonts w:hint="eastAsia" w:asciiTheme="minorEastAsia" w:hAnsiTheme="minorEastAsia" w:eastAsiaTheme="minorEastAsia"/>
          <w:sz w:val="24"/>
          <w:szCs w:val="24"/>
        </w:rPr>
        <w:t xml:space="preserve"> </w:t>
      </w:r>
      <w:r>
        <w:rPr>
          <w:rFonts w:asciiTheme="minorEastAsia" w:hAnsiTheme="minorEastAsia" w:eastAsiaTheme="minorEastAsia"/>
          <w:bCs/>
          <w:color w:val="000000"/>
          <w:sz w:val="24"/>
          <w:szCs w:val="24"/>
        </w:rPr>
        <w:t>绪论</w:t>
      </w:r>
    </w:p>
    <w:p>
      <w:pPr>
        <w:spacing w:line="360" w:lineRule="exact"/>
        <w:ind w:firstLine="456" w:firstLineChars="19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了解：会计的环境及会计产生与发展的进程；</w:t>
      </w:r>
    </w:p>
    <w:p>
      <w:pPr>
        <w:spacing w:line="360" w:lineRule="exact"/>
        <w:ind w:firstLine="456" w:firstLineChars="190"/>
        <w:rPr>
          <w:rFonts w:asciiTheme="minorEastAsia" w:hAnsiTheme="minorEastAsia" w:eastAsiaTheme="minorEastAsia"/>
          <w:sz w:val="24"/>
          <w:szCs w:val="24"/>
        </w:rPr>
      </w:pPr>
      <w:r>
        <w:rPr>
          <w:rFonts w:asciiTheme="minorEastAsia" w:hAnsiTheme="minorEastAsia" w:eastAsiaTheme="minorEastAsia"/>
          <w:color w:val="000000"/>
          <w:sz w:val="24"/>
          <w:szCs w:val="24"/>
        </w:rPr>
        <w:t>掌握：会计的定义、会计职能、</w:t>
      </w:r>
      <w:r>
        <w:rPr>
          <w:rFonts w:hint="eastAsia" w:asciiTheme="minorEastAsia" w:hAnsiTheme="minorEastAsia" w:eastAsiaTheme="minorEastAsia"/>
          <w:color w:val="000000"/>
          <w:sz w:val="24"/>
          <w:szCs w:val="24"/>
        </w:rPr>
        <w:t>会计基础、</w:t>
      </w:r>
      <w:r>
        <w:rPr>
          <w:rFonts w:asciiTheme="minorEastAsia" w:hAnsiTheme="minorEastAsia" w:eastAsiaTheme="minorEastAsia"/>
          <w:color w:val="000000"/>
          <w:sz w:val="24"/>
          <w:szCs w:val="24"/>
        </w:rPr>
        <w:t>目标、会计前提、会计行为规范、会计基本要素，了解会计学科的分类。</w:t>
      </w:r>
    </w:p>
    <w:p>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第二章  会计科目与账户</w:t>
      </w:r>
    </w:p>
    <w:p>
      <w:pPr>
        <w:spacing w:line="360" w:lineRule="exact"/>
        <w:ind w:firstLine="456" w:firstLineChars="190"/>
        <w:rPr>
          <w:rFonts w:asciiTheme="minorEastAsia" w:hAnsiTheme="minorEastAsia" w:eastAsiaTheme="minorEastAsia"/>
          <w:color w:val="000000"/>
          <w:sz w:val="24"/>
          <w:szCs w:val="24"/>
        </w:rPr>
      </w:pPr>
      <w:r>
        <w:rPr>
          <w:rFonts w:asciiTheme="minorEastAsia" w:hAnsiTheme="minorEastAsia" w:eastAsiaTheme="minorEastAsia"/>
          <w:sz w:val="24"/>
          <w:szCs w:val="24"/>
        </w:rPr>
        <w:t>理解：会计六大要素，</w:t>
      </w:r>
      <w:r>
        <w:rPr>
          <w:rFonts w:asciiTheme="minorEastAsia" w:hAnsiTheme="minorEastAsia" w:eastAsiaTheme="minorEastAsia"/>
          <w:color w:val="000000"/>
          <w:sz w:val="24"/>
          <w:szCs w:val="24"/>
        </w:rPr>
        <w:t>会计恒等式的原理；</w:t>
      </w:r>
    </w:p>
    <w:p>
      <w:pPr>
        <w:spacing w:line="360" w:lineRule="exact"/>
        <w:ind w:firstLine="456" w:firstLineChars="19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理解：会计科目与账户的定义、意义、分类</w:t>
      </w:r>
    </w:p>
    <w:p>
      <w:pPr>
        <w:spacing w:line="360" w:lineRule="exact"/>
        <w:ind w:firstLine="456" w:firstLineChars="190"/>
        <w:rPr>
          <w:rFonts w:asciiTheme="minorEastAsia" w:hAnsiTheme="minorEastAsia" w:eastAsiaTheme="minorEastAsia"/>
          <w:sz w:val="24"/>
          <w:szCs w:val="24"/>
        </w:rPr>
      </w:pPr>
      <w:r>
        <w:rPr>
          <w:rFonts w:asciiTheme="minorEastAsia" w:hAnsiTheme="minorEastAsia" w:eastAsiaTheme="minorEastAsia"/>
          <w:color w:val="000000"/>
          <w:sz w:val="24"/>
          <w:szCs w:val="24"/>
        </w:rPr>
        <w:t>掌握：复式记账法的应用规则。</w:t>
      </w:r>
    </w:p>
    <w:p>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第三章  复式记账</w:t>
      </w:r>
    </w:p>
    <w:p>
      <w:pPr>
        <w:spacing w:line="3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理解：复式记账法的原理；</w:t>
      </w:r>
    </w:p>
    <w:p>
      <w:pPr>
        <w:spacing w:line="3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掌握：借贷复式记账法的具体应用。</w:t>
      </w:r>
    </w:p>
    <w:p>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第四章  借贷记账法的应用</w:t>
      </w:r>
    </w:p>
    <w:p>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了解：企业生产经营的筹集、采购、生产、销售的业务循环过程；</w:t>
      </w:r>
    </w:p>
    <w:p>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掌握：企业筹资业务、采购业务、生产业务、销售业务、长期资产</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资金退出业务</w:t>
      </w:r>
      <w:r>
        <w:rPr>
          <w:rFonts w:hint="eastAsia" w:asciiTheme="minorEastAsia" w:hAnsiTheme="minorEastAsia" w:eastAsiaTheme="minorEastAsia"/>
          <w:color w:val="000000"/>
          <w:sz w:val="24"/>
          <w:szCs w:val="24"/>
        </w:rPr>
        <w:t>和利润核算</w:t>
      </w:r>
      <w:r>
        <w:rPr>
          <w:rFonts w:asciiTheme="minorEastAsia" w:hAnsiTheme="minorEastAsia" w:eastAsiaTheme="minorEastAsia"/>
          <w:color w:val="000000"/>
          <w:sz w:val="24"/>
          <w:szCs w:val="24"/>
        </w:rPr>
        <w:t>的确认与会计核算；</w:t>
      </w:r>
    </w:p>
    <w:p>
      <w:pPr>
        <w:spacing w:line="360" w:lineRule="exact"/>
        <w:ind w:firstLine="480" w:firstLineChars="200"/>
        <w:rPr>
          <w:rFonts w:asciiTheme="minorEastAsia" w:hAnsiTheme="minorEastAsia" w:eastAsiaTheme="minorEastAsia"/>
          <w:sz w:val="24"/>
          <w:szCs w:val="24"/>
        </w:rPr>
      </w:pPr>
      <w:r>
        <w:rPr>
          <w:rFonts w:asciiTheme="minorEastAsia" w:hAnsiTheme="minorEastAsia" w:eastAsiaTheme="minorEastAsia"/>
          <w:color w:val="000000"/>
          <w:sz w:val="24"/>
          <w:szCs w:val="24"/>
        </w:rPr>
        <w:t>掌握：</w:t>
      </w:r>
      <w:r>
        <w:rPr>
          <w:rFonts w:hint="eastAsia" w:asciiTheme="minorEastAsia" w:hAnsiTheme="minorEastAsia" w:eastAsiaTheme="minorEastAsia"/>
          <w:color w:val="000000"/>
          <w:sz w:val="24"/>
          <w:szCs w:val="24"/>
        </w:rPr>
        <w:t>掌握成本核算、折旧方法、</w:t>
      </w:r>
      <w:r>
        <w:rPr>
          <w:rFonts w:asciiTheme="minorEastAsia" w:hAnsiTheme="minorEastAsia" w:eastAsiaTheme="minorEastAsia"/>
          <w:color w:val="000000"/>
          <w:sz w:val="24"/>
          <w:szCs w:val="24"/>
        </w:rPr>
        <w:t>企业</w:t>
      </w:r>
      <w:r>
        <w:rPr>
          <w:rFonts w:hint="eastAsia" w:asciiTheme="minorEastAsia" w:hAnsiTheme="minorEastAsia" w:eastAsiaTheme="minorEastAsia"/>
          <w:color w:val="000000"/>
          <w:sz w:val="24"/>
          <w:szCs w:val="24"/>
        </w:rPr>
        <w:t>经营</w:t>
      </w:r>
      <w:r>
        <w:rPr>
          <w:rFonts w:asciiTheme="minorEastAsia" w:hAnsiTheme="minorEastAsia" w:eastAsiaTheme="minorEastAsia"/>
          <w:color w:val="000000"/>
          <w:sz w:val="24"/>
          <w:szCs w:val="24"/>
        </w:rPr>
        <w:t>成果的会计核算。</w:t>
      </w:r>
    </w:p>
    <w:p>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第五章  会计凭证</w:t>
      </w:r>
    </w:p>
    <w:p>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掌握：会计凭证的含义和作用；</w:t>
      </w:r>
    </w:p>
    <w:p>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理解：会计凭证的分类，熟悉原始凭证和记账凭证的填制与审核，理解原始凭证与记账凭证的关系</w:t>
      </w:r>
    </w:p>
    <w:p>
      <w:pPr>
        <w:spacing w:line="360" w:lineRule="exact"/>
        <w:ind w:firstLine="480" w:firstLineChars="200"/>
        <w:rPr>
          <w:rFonts w:asciiTheme="minorEastAsia" w:hAnsiTheme="minorEastAsia" w:eastAsiaTheme="minorEastAsia"/>
          <w:sz w:val="24"/>
          <w:szCs w:val="24"/>
        </w:rPr>
      </w:pPr>
      <w:r>
        <w:rPr>
          <w:rFonts w:asciiTheme="minorEastAsia" w:hAnsiTheme="minorEastAsia" w:eastAsiaTheme="minorEastAsia"/>
          <w:color w:val="000000"/>
          <w:sz w:val="24"/>
          <w:szCs w:val="24"/>
        </w:rPr>
        <w:t>了解：会计凭证的传递和保管。</w:t>
      </w:r>
    </w:p>
    <w:p>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第六章  会计账簿</w:t>
      </w:r>
    </w:p>
    <w:p>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理解：会计账簿的意义，熟悉会计账簿的分类，掌握总账、明细账、日记账的设置和登记规则；</w:t>
      </w:r>
    </w:p>
    <w:p>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掌握：会计账簿的启用，熟练错账的查找方法及更正方法，正确进行对账和结账；</w:t>
      </w:r>
    </w:p>
    <w:p>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了解：会计账簿的保管。</w:t>
      </w:r>
    </w:p>
    <w:p>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第七章  财产清查</w:t>
      </w:r>
    </w:p>
    <w:p>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理解：财产清查的意义和分类；</w:t>
      </w:r>
    </w:p>
    <w:p>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掌握：永续盘存制度和实地盘存制度，掌握存货、货币资金、固定资产、往来款项的清查方法，正确处理财产清查结果的会计核算。</w:t>
      </w:r>
    </w:p>
    <w:p>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第八章  财务会计报表</w:t>
      </w:r>
    </w:p>
    <w:p>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理解：财务报表的作用、分类；</w:t>
      </w:r>
    </w:p>
    <w:p>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掌握：资产负债表、利润表的格式和编表方法，了解现金流量表、所有者权益变动表的格式和编表方法，</w:t>
      </w:r>
    </w:p>
    <w:p>
      <w:pPr>
        <w:spacing w:line="360" w:lineRule="exact"/>
        <w:ind w:firstLine="480" w:firstLineChars="200"/>
        <w:rPr>
          <w:rFonts w:asciiTheme="minorEastAsia" w:hAnsiTheme="minorEastAsia" w:eastAsiaTheme="minorEastAsia"/>
          <w:sz w:val="24"/>
          <w:szCs w:val="24"/>
        </w:rPr>
      </w:pPr>
      <w:r>
        <w:rPr>
          <w:rFonts w:asciiTheme="minorEastAsia" w:hAnsiTheme="minorEastAsia" w:eastAsiaTheme="minorEastAsia"/>
          <w:color w:val="000000"/>
          <w:sz w:val="24"/>
          <w:szCs w:val="24"/>
        </w:rPr>
        <w:t>理解：报表之间的关系，掌握财务报表附注的批露内容的批露方法。</w:t>
      </w:r>
    </w:p>
    <w:p>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第九章 会计核算形式</w:t>
      </w:r>
    </w:p>
    <w:p>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理解：会计核算组织程序的含义；</w:t>
      </w:r>
    </w:p>
    <w:p>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掌握：记账凭证核算组织程序和科目汇总表核算组织程序；</w:t>
      </w:r>
    </w:p>
    <w:p>
      <w:pPr>
        <w:spacing w:line="360" w:lineRule="exact"/>
        <w:ind w:firstLine="480" w:firstLineChars="200"/>
        <w:rPr>
          <w:rFonts w:asciiTheme="minorEastAsia" w:hAnsiTheme="minorEastAsia" w:eastAsiaTheme="minorEastAsia"/>
          <w:sz w:val="24"/>
          <w:szCs w:val="24"/>
        </w:rPr>
      </w:pPr>
      <w:r>
        <w:rPr>
          <w:rFonts w:asciiTheme="minorEastAsia" w:hAnsiTheme="minorEastAsia" w:eastAsiaTheme="minorEastAsia"/>
          <w:color w:val="000000"/>
          <w:sz w:val="24"/>
          <w:szCs w:val="24"/>
        </w:rPr>
        <w:t>了解：其他会计核算组织程序，辨别各种会计核算组织程序的异同，熟练运用科目汇总表核算组织程序。</w:t>
      </w:r>
    </w:p>
    <w:p>
      <w:pPr>
        <w:spacing w:line="360" w:lineRule="exact"/>
        <w:ind w:firstLine="480" w:firstLineChars="200"/>
        <w:rPr>
          <w:sz w:val="24"/>
          <w:szCs w:val="24"/>
        </w:rPr>
      </w:pPr>
    </w:p>
    <w:p>
      <w:pPr>
        <w:spacing w:line="360" w:lineRule="exact"/>
        <w:rPr>
          <w:rFonts w:eastAsia="黑体"/>
          <w:sz w:val="24"/>
          <w:szCs w:val="24"/>
        </w:rPr>
      </w:pPr>
      <w:r>
        <w:rPr>
          <w:rFonts w:hint="eastAsia" w:eastAsia="黑体"/>
          <w:sz w:val="24"/>
          <w:szCs w:val="24"/>
        </w:rPr>
        <w:t>三</w:t>
      </w:r>
      <w:r>
        <w:rPr>
          <w:rFonts w:eastAsia="黑体"/>
          <w:sz w:val="24"/>
          <w:szCs w:val="24"/>
        </w:rPr>
        <w:t>、教材及参考书目</w:t>
      </w:r>
    </w:p>
    <w:p>
      <w:pPr>
        <w:ind w:firstLine="456" w:firstLineChars="190"/>
        <w:rPr>
          <w:rFonts w:asciiTheme="majorEastAsia" w:hAnsiTheme="majorEastAsia" w:eastAsiaTheme="majorEastAsia"/>
          <w:sz w:val="24"/>
        </w:rPr>
      </w:pPr>
      <w:r>
        <w:rPr>
          <w:rFonts w:asciiTheme="majorEastAsia" w:hAnsiTheme="majorEastAsia" w:eastAsiaTheme="majorEastAsia"/>
          <w:sz w:val="24"/>
        </w:rPr>
        <w:t>教材：</w:t>
      </w:r>
    </w:p>
    <w:p>
      <w:pPr>
        <w:rPr>
          <w:rFonts w:asciiTheme="majorEastAsia" w:hAnsiTheme="majorEastAsia" w:eastAsiaTheme="majorEastAsia"/>
          <w:sz w:val="24"/>
        </w:rPr>
      </w:pPr>
      <w:r>
        <w:rPr>
          <w:rFonts w:hint="eastAsia" w:asciiTheme="majorEastAsia" w:hAnsiTheme="majorEastAsia" w:eastAsiaTheme="majorEastAsia"/>
          <w:sz w:val="24"/>
        </w:rPr>
        <w:t>【1】陈应侠，石惠惠，何群英.基础会计学：电子科技大学出版社.2020.12</w:t>
      </w:r>
    </w:p>
    <w:p>
      <w:pPr>
        <w:ind w:firstLine="456" w:firstLineChars="190"/>
        <w:rPr>
          <w:rFonts w:asciiTheme="majorEastAsia" w:hAnsiTheme="majorEastAsia" w:eastAsiaTheme="majorEastAsia"/>
          <w:sz w:val="24"/>
        </w:rPr>
      </w:pPr>
      <w:r>
        <w:rPr>
          <w:rFonts w:hint="eastAsia" w:asciiTheme="majorEastAsia" w:hAnsiTheme="majorEastAsia" w:eastAsiaTheme="majorEastAsia"/>
          <w:sz w:val="24"/>
        </w:rPr>
        <w:t>参考书目</w:t>
      </w:r>
    </w:p>
    <w:p>
      <w:pPr>
        <w:ind w:firstLine="480" w:firstLineChars="200"/>
        <w:rPr>
          <w:rFonts w:asciiTheme="majorEastAsia" w:hAnsiTheme="majorEastAsia" w:eastAsiaTheme="majorEastAsia"/>
          <w:bCs/>
          <w:sz w:val="24"/>
        </w:rPr>
      </w:pPr>
      <w:r>
        <w:rPr>
          <w:rFonts w:asciiTheme="majorEastAsia" w:hAnsiTheme="majorEastAsia" w:eastAsiaTheme="majorEastAsia"/>
          <w:bCs/>
          <w:sz w:val="24"/>
        </w:rPr>
        <w:t xml:space="preserve">[1] </w:t>
      </w:r>
      <w:r>
        <w:rPr>
          <w:rFonts w:hint="eastAsia" w:asciiTheme="majorEastAsia" w:hAnsiTheme="majorEastAsia" w:eastAsiaTheme="majorEastAsia"/>
          <w:sz w:val="24"/>
        </w:rPr>
        <w:t>杨洁</w:t>
      </w:r>
      <w:r>
        <w:rPr>
          <w:rFonts w:hint="eastAsia" w:asciiTheme="majorEastAsia" w:hAnsiTheme="majorEastAsia" w:eastAsiaTheme="majorEastAsia"/>
          <w:bCs/>
          <w:sz w:val="24"/>
        </w:rPr>
        <w:t>：</w:t>
      </w:r>
      <w:r>
        <w:rPr>
          <w:rFonts w:hint="eastAsia" w:asciiTheme="majorEastAsia" w:hAnsiTheme="majorEastAsia" w:eastAsiaTheme="majorEastAsia"/>
          <w:sz w:val="24"/>
        </w:rPr>
        <w:t>会计学原理.厦门大学出版社，2017，06</w:t>
      </w:r>
    </w:p>
    <w:p>
      <w:pPr>
        <w:ind w:firstLine="480" w:firstLineChars="200"/>
        <w:rPr>
          <w:rFonts w:asciiTheme="majorEastAsia" w:hAnsiTheme="majorEastAsia" w:eastAsiaTheme="majorEastAsia"/>
          <w:bCs/>
          <w:sz w:val="24"/>
        </w:rPr>
      </w:pPr>
      <w:r>
        <w:rPr>
          <w:rFonts w:asciiTheme="majorEastAsia" w:hAnsiTheme="majorEastAsia" w:eastAsiaTheme="majorEastAsia"/>
          <w:bCs/>
          <w:sz w:val="24"/>
        </w:rPr>
        <w:t xml:space="preserve">[2] </w:t>
      </w:r>
      <w:r>
        <w:fldChar w:fldCharType="begin"/>
      </w:r>
      <w:r>
        <w:instrText xml:space="preserve"> HYPERLINK "http://search.dangdang.com/?key2=%D5%C5%D1%DE%C6%BC&amp;medium=01&amp;category_path=01.00.00.00.00.00" \t "_blank" </w:instrText>
      </w:r>
      <w:r>
        <w:fldChar w:fldCharType="separate"/>
      </w:r>
      <w:r>
        <w:rPr>
          <w:rFonts w:asciiTheme="majorEastAsia" w:hAnsiTheme="majorEastAsia" w:eastAsiaTheme="majorEastAsia"/>
          <w:bCs/>
          <w:sz w:val="24"/>
        </w:rPr>
        <w:t>张艳萍</w:t>
      </w:r>
      <w:r>
        <w:rPr>
          <w:rFonts w:asciiTheme="majorEastAsia" w:hAnsiTheme="majorEastAsia" w:eastAsiaTheme="majorEastAsia"/>
          <w:bCs/>
          <w:sz w:val="24"/>
        </w:rPr>
        <w:fldChar w:fldCharType="end"/>
      </w:r>
      <w:r>
        <w:rPr>
          <w:rFonts w:hint="eastAsia" w:asciiTheme="majorEastAsia" w:hAnsiTheme="majorEastAsia" w:eastAsiaTheme="majorEastAsia"/>
          <w:bCs/>
          <w:sz w:val="24"/>
        </w:rPr>
        <w:t>：</w:t>
      </w:r>
      <w:r>
        <w:rPr>
          <w:rFonts w:asciiTheme="majorEastAsia" w:hAnsiTheme="majorEastAsia" w:eastAsiaTheme="majorEastAsia"/>
          <w:bCs/>
          <w:sz w:val="24"/>
        </w:rPr>
        <w:t xml:space="preserve"> 会计学原理与实</w:t>
      </w:r>
      <w:r>
        <w:rPr>
          <w:rFonts w:hint="eastAsia" w:asciiTheme="majorEastAsia" w:hAnsiTheme="majorEastAsia" w:eastAsiaTheme="majorEastAsia"/>
          <w:bCs/>
          <w:sz w:val="24"/>
        </w:rPr>
        <w:t>务</w:t>
      </w:r>
      <w:r>
        <w:rPr>
          <w:rFonts w:asciiTheme="majorEastAsia" w:hAnsiTheme="majorEastAsia" w:eastAsiaTheme="majorEastAsia"/>
          <w:bCs/>
          <w:sz w:val="24"/>
        </w:rPr>
        <w:t>，</w:t>
      </w:r>
      <w:r>
        <w:fldChar w:fldCharType="begin"/>
      </w:r>
      <w:r>
        <w:instrText xml:space="preserve"> HYPERLINK "http://search.dangdang.com/?key3=%CF%C3%C3%C5%B4%F3%D1%A7%B3%F6%B0%E6%C9%E7&amp;medium=01&amp;category_path=01.00.00.00.00.00" \t "_blank" </w:instrText>
      </w:r>
      <w:r>
        <w:fldChar w:fldCharType="separate"/>
      </w:r>
      <w:r>
        <w:rPr>
          <w:rFonts w:asciiTheme="majorEastAsia" w:hAnsiTheme="majorEastAsia" w:eastAsiaTheme="majorEastAsia"/>
          <w:bCs/>
          <w:sz w:val="24"/>
        </w:rPr>
        <w:t>厦门大学出版社</w:t>
      </w:r>
      <w:r>
        <w:rPr>
          <w:rFonts w:asciiTheme="majorEastAsia" w:hAnsiTheme="majorEastAsia" w:eastAsiaTheme="majorEastAsia"/>
          <w:bCs/>
          <w:sz w:val="24"/>
        </w:rPr>
        <w:fldChar w:fldCharType="end"/>
      </w:r>
      <w:r>
        <w:rPr>
          <w:rFonts w:asciiTheme="majorEastAsia" w:hAnsiTheme="majorEastAsia" w:eastAsiaTheme="majorEastAsia"/>
          <w:bCs/>
          <w:sz w:val="24"/>
        </w:rPr>
        <w:t>，2017.1</w:t>
      </w:r>
    </w:p>
    <w:p>
      <w:pPr>
        <w:ind w:firstLine="480" w:firstLineChars="200"/>
        <w:rPr>
          <w:rFonts w:asciiTheme="majorEastAsia" w:hAnsiTheme="majorEastAsia" w:eastAsiaTheme="majorEastAsia"/>
          <w:bCs/>
          <w:sz w:val="24"/>
        </w:rPr>
      </w:pPr>
      <w:r>
        <w:rPr>
          <w:rFonts w:asciiTheme="majorEastAsia" w:hAnsiTheme="majorEastAsia" w:eastAsiaTheme="majorEastAsia"/>
          <w:bCs/>
          <w:sz w:val="24"/>
        </w:rPr>
        <w:t xml:space="preserve">[3] </w:t>
      </w:r>
      <w:r>
        <w:fldChar w:fldCharType="begin"/>
      </w:r>
      <w:r>
        <w:instrText xml:space="preserve"> HYPERLINK "http://search.dangdang.com/?key2=%BD%AD%C1%EB&amp;medium=01&amp;category_path=01.00.00.00.00.00" \t "_blank" </w:instrText>
      </w:r>
      <w:r>
        <w:fldChar w:fldCharType="separate"/>
      </w:r>
      <w:r>
        <w:rPr>
          <w:rFonts w:asciiTheme="majorEastAsia" w:hAnsiTheme="majorEastAsia" w:eastAsiaTheme="majorEastAsia"/>
          <w:bCs/>
          <w:sz w:val="24"/>
        </w:rPr>
        <w:t>江岭</w:t>
      </w:r>
      <w:r>
        <w:rPr>
          <w:rFonts w:asciiTheme="majorEastAsia" w:hAnsiTheme="majorEastAsia" w:eastAsiaTheme="majorEastAsia"/>
          <w:bCs/>
          <w:sz w:val="24"/>
        </w:rPr>
        <w:fldChar w:fldCharType="end"/>
      </w:r>
      <w:r>
        <w:rPr>
          <w:rFonts w:asciiTheme="majorEastAsia" w:hAnsiTheme="majorEastAsia" w:eastAsiaTheme="majorEastAsia"/>
          <w:bCs/>
          <w:sz w:val="24"/>
        </w:rPr>
        <w:t>，</w:t>
      </w:r>
      <w:r>
        <w:fldChar w:fldCharType="begin"/>
      </w:r>
      <w:r>
        <w:instrText xml:space="preserve"> HYPERLINK "http://search.dangdang.com/?key2=%CC%B7%BA%E3&amp;medium=01&amp;category_path=01.00.00.00.00.00" \t "_blank" </w:instrText>
      </w:r>
      <w:r>
        <w:fldChar w:fldCharType="separate"/>
      </w:r>
      <w:r>
        <w:rPr>
          <w:rFonts w:asciiTheme="majorEastAsia" w:hAnsiTheme="majorEastAsia" w:eastAsiaTheme="majorEastAsia"/>
          <w:bCs/>
          <w:sz w:val="24"/>
        </w:rPr>
        <w:t>谭恒</w:t>
      </w:r>
      <w:r>
        <w:rPr>
          <w:rFonts w:asciiTheme="majorEastAsia" w:hAnsiTheme="majorEastAsia" w:eastAsiaTheme="majorEastAsia"/>
          <w:bCs/>
          <w:sz w:val="24"/>
        </w:rPr>
        <w:fldChar w:fldCharType="end"/>
      </w:r>
      <w:r>
        <w:rPr>
          <w:rFonts w:asciiTheme="majorEastAsia" w:hAnsiTheme="majorEastAsia" w:eastAsiaTheme="majorEastAsia"/>
          <w:bCs/>
          <w:sz w:val="24"/>
        </w:rPr>
        <w:t>：会计学原理与实务，</w:t>
      </w:r>
      <w:r>
        <w:fldChar w:fldCharType="begin"/>
      </w:r>
      <w:r>
        <w:instrText xml:space="preserve"> HYPERLINK "http://search.dangdang.com/?key3=%D6%D0%B9%FA%B7%C4%D6%AF%B3%F6%B0%E6%C9%E7&amp;medium=01&amp;category_path=01.00.00.00.00.00" \t "_blank" </w:instrText>
      </w:r>
      <w:r>
        <w:fldChar w:fldCharType="separate"/>
      </w:r>
      <w:r>
        <w:rPr>
          <w:rFonts w:asciiTheme="majorEastAsia" w:hAnsiTheme="majorEastAsia" w:eastAsiaTheme="majorEastAsia"/>
          <w:bCs/>
          <w:sz w:val="24"/>
        </w:rPr>
        <w:t>中国纺织出版社</w:t>
      </w:r>
      <w:r>
        <w:rPr>
          <w:rFonts w:asciiTheme="majorEastAsia" w:hAnsiTheme="majorEastAsia" w:eastAsiaTheme="majorEastAsia"/>
          <w:bCs/>
          <w:sz w:val="24"/>
        </w:rPr>
        <w:fldChar w:fldCharType="end"/>
      </w:r>
      <w:r>
        <w:rPr>
          <w:rFonts w:asciiTheme="majorEastAsia" w:hAnsiTheme="majorEastAsia" w:eastAsiaTheme="majorEastAsia"/>
          <w:bCs/>
          <w:sz w:val="24"/>
        </w:rPr>
        <w:t>，2016.4</w:t>
      </w:r>
    </w:p>
    <w:p>
      <w:pPr>
        <w:ind w:firstLine="456" w:firstLineChars="190"/>
        <w:rPr>
          <w:rFonts w:asciiTheme="majorEastAsia" w:hAnsiTheme="majorEastAsia" w:eastAsiaTheme="majorEastAsia"/>
          <w:bCs/>
          <w:sz w:val="24"/>
        </w:rPr>
      </w:pPr>
      <w:r>
        <w:rPr>
          <w:rFonts w:asciiTheme="majorEastAsia" w:hAnsiTheme="majorEastAsia" w:eastAsiaTheme="majorEastAsia"/>
          <w:bCs/>
          <w:sz w:val="24"/>
        </w:rPr>
        <w:t>[4]</w:t>
      </w:r>
      <w:bookmarkStart w:id="2" w:name="itemlist-title"/>
      <w:r>
        <w:rPr>
          <w:rFonts w:asciiTheme="majorEastAsia" w:hAnsiTheme="majorEastAsia" w:eastAsiaTheme="majorEastAsia"/>
          <w:bCs/>
          <w:sz w:val="24"/>
        </w:rPr>
        <w:t xml:space="preserve"> 张志康，梁媛媛：会计学原理课程实验（第四版），东北财经大学出版社2018.1</w:t>
      </w:r>
      <w:bookmarkEnd w:id="2"/>
    </w:p>
    <w:p>
      <w:pPr>
        <w:ind w:firstLine="456" w:firstLineChars="190"/>
        <w:rPr>
          <w:rFonts w:asciiTheme="majorEastAsia" w:hAnsiTheme="majorEastAsia" w:eastAsiaTheme="majorEastAsia"/>
          <w:bCs/>
          <w:sz w:val="24"/>
        </w:rPr>
      </w:pPr>
    </w:p>
    <w:p>
      <w:pPr>
        <w:ind w:firstLine="608" w:firstLineChars="190"/>
        <w:rPr>
          <w:rFonts w:ascii="黑体" w:hAnsi="黑体" w:eastAsia="黑体"/>
          <w:bCs/>
          <w:sz w:val="32"/>
        </w:rPr>
      </w:pPr>
    </w:p>
    <w:p>
      <w:pPr>
        <w:spacing w:line="440" w:lineRule="exact"/>
        <w:jc w:val="center"/>
        <w:rPr>
          <w:rFonts w:ascii="黑体" w:hAnsi="黑体" w:eastAsia="黑体"/>
          <w:sz w:val="40"/>
          <w:szCs w:val="24"/>
        </w:rPr>
      </w:pPr>
      <w:r>
        <w:rPr>
          <w:rFonts w:ascii="黑体" w:hAnsi="黑体" w:eastAsia="黑体"/>
          <w:sz w:val="40"/>
          <w:szCs w:val="24"/>
        </w:rPr>
        <w:t>《</w:t>
      </w:r>
      <w:r>
        <w:rPr>
          <w:rFonts w:hint="eastAsia" w:ascii="黑体" w:hAnsi="黑体" w:eastAsia="黑体"/>
          <w:sz w:val="40"/>
          <w:szCs w:val="24"/>
          <w:lang w:val="en-US" w:eastAsia="zh-CN"/>
        </w:rPr>
        <w:t>大数据</w:t>
      </w:r>
      <w:r>
        <w:rPr>
          <w:rFonts w:hint="eastAsia" w:ascii="黑体" w:hAnsi="黑体" w:eastAsia="黑体"/>
          <w:sz w:val="40"/>
          <w:szCs w:val="24"/>
        </w:rPr>
        <w:t>财务管理》课程考试</w:t>
      </w:r>
      <w:r>
        <w:rPr>
          <w:rFonts w:ascii="黑体" w:hAnsi="黑体" w:eastAsia="黑体"/>
          <w:sz w:val="40"/>
          <w:szCs w:val="24"/>
        </w:rPr>
        <w:t>大纲</w:t>
      </w:r>
    </w:p>
    <w:p>
      <w:pPr>
        <w:spacing w:line="440" w:lineRule="exact"/>
        <w:ind w:firstLine="602" w:firstLineChars="200"/>
        <w:jc w:val="center"/>
        <w:rPr>
          <w:rFonts w:asciiTheme="majorEastAsia" w:hAnsiTheme="majorEastAsia" w:eastAsiaTheme="majorEastAsia"/>
          <w:bCs/>
          <w:szCs w:val="21"/>
        </w:rPr>
      </w:pPr>
      <w:r>
        <w:rPr>
          <w:rFonts w:hint="eastAsia" w:asciiTheme="majorEastAsia" w:hAnsiTheme="majorEastAsia" w:eastAsiaTheme="majorEastAsia"/>
          <w:b/>
          <w:sz w:val="30"/>
        </w:rPr>
        <w:t>（2024年专升本）</w:t>
      </w:r>
    </w:p>
    <w:p>
      <w:pPr>
        <w:spacing w:line="440" w:lineRule="exact"/>
        <w:rPr>
          <w:rFonts w:asciiTheme="majorEastAsia" w:hAnsiTheme="majorEastAsia" w:eastAsiaTheme="majorEastAsia"/>
          <w:b/>
          <w:color w:val="000000"/>
          <w:sz w:val="24"/>
        </w:rPr>
      </w:pPr>
      <w:r>
        <w:rPr>
          <w:rFonts w:hint="eastAsia" w:asciiTheme="majorEastAsia" w:hAnsiTheme="majorEastAsia" w:eastAsiaTheme="majorEastAsia"/>
          <w:b/>
          <w:color w:val="000000"/>
          <w:sz w:val="24"/>
        </w:rPr>
        <w:t>适用专业：财务管理专升本</w:t>
      </w:r>
      <w:bookmarkStart w:id="5" w:name="_GoBack"/>
      <w:bookmarkEnd w:id="5"/>
    </w:p>
    <w:p>
      <w:pPr>
        <w:spacing w:line="440" w:lineRule="exact"/>
        <w:rPr>
          <w:rFonts w:asciiTheme="majorEastAsia" w:hAnsiTheme="majorEastAsia" w:eastAsiaTheme="majorEastAsia"/>
          <w:szCs w:val="21"/>
        </w:rPr>
      </w:pPr>
    </w:p>
    <w:p>
      <w:pPr>
        <w:spacing w:line="440" w:lineRule="exact"/>
        <w:ind w:firstLine="446" w:firstLineChars="186"/>
        <w:rPr>
          <w:rFonts w:asciiTheme="majorEastAsia" w:hAnsiTheme="majorEastAsia" w:eastAsiaTheme="majorEastAsia"/>
          <w:szCs w:val="21"/>
        </w:rPr>
      </w:pPr>
      <w:r>
        <w:rPr>
          <w:rFonts w:asciiTheme="majorEastAsia" w:hAnsiTheme="majorEastAsia" w:eastAsiaTheme="majorEastAsia"/>
          <w:sz w:val="24"/>
          <w:szCs w:val="24"/>
        </w:rPr>
        <w:t>一、</w:t>
      </w:r>
      <w:r>
        <w:rPr>
          <w:rFonts w:hint="eastAsia" w:asciiTheme="majorEastAsia" w:hAnsiTheme="majorEastAsia" w:eastAsiaTheme="majorEastAsia"/>
          <w:sz w:val="24"/>
          <w:szCs w:val="24"/>
        </w:rPr>
        <w:t>考试</w:t>
      </w:r>
      <w:r>
        <w:rPr>
          <w:rFonts w:asciiTheme="majorEastAsia" w:hAnsiTheme="majorEastAsia" w:eastAsiaTheme="majorEastAsia"/>
          <w:sz w:val="24"/>
          <w:szCs w:val="24"/>
        </w:rPr>
        <w:t>要求</w:t>
      </w:r>
    </w:p>
    <w:p>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本课程的考核目的是检查学生对该课程的掌握情况以及教学目标是否达到等。本课程考核要求由低到高共分为“了解”、“理解”、“掌握”三个层次。其含义：了解，指学生能懂得所学知识，能在有关问题中认识或再现它们；理解，指学生清楚地理解所学知识，并且能正确地使用它们；掌握，指学生能深刻理解所学知识，在此基础上能够准确、熟练地使用它们进行有关推导和计算。</w:t>
      </w:r>
    </w:p>
    <w:p>
      <w:pPr>
        <w:spacing w:line="440" w:lineRule="exact"/>
        <w:ind w:firstLine="480" w:firstLineChars="200"/>
        <w:rPr>
          <w:rFonts w:asciiTheme="majorEastAsia" w:hAnsiTheme="majorEastAsia" w:eastAsiaTheme="majorEastAsia"/>
          <w:sz w:val="24"/>
          <w:szCs w:val="24"/>
        </w:rPr>
      </w:pPr>
    </w:p>
    <w:p>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二、</w:t>
      </w:r>
      <w:r>
        <w:rPr>
          <w:rFonts w:hint="eastAsia" w:asciiTheme="majorEastAsia" w:hAnsiTheme="majorEastAsia" w:eastAsiaTheme="majorEastAsia"/>
          <w:sz w:val="24"/>
          <w:szCs w:val="24"/>
        </w:rPr>
        <w:t>考试</w:t>
      </w:r>
      <w:r>
        <w:rPr>
          <w:rFonts w:asciiTheme="majorEastAsia" w:hAnsiTheme="majorEastAsia" w:eastAsiaTheme="majorEastAsia"/>
          <w:sz w:val="24"/>
          <w:szCs w:val="24"/>
        </w:rPr>
        <w:t>内容</w:t>
      </w:r>
    </w:p>
    <w:p>
      <w:pPr>
        <w:spacing w:line="440" w:lineRule="exact"/>
        <w:ind w:firstLine="482" w:firstLineChars="200"/>
        <w:rPr>
          <w:rFonts w:asciiTheme="majorEastAsia" w:hAnsiTheme="majorEastAsia" w:eastAsiaTheme="majorEastAsia"/>
          <w:b/>
          <w:szCs w:val="21"/>
        </w:rPr>
      </w:pPr>
      <w:r>
        <w:rPr>
          <w:rFonts w:hint="eastAsia" w:asciiTheme="majorEastAsia" w:hAnsiTheme="majorEastAsia" w:eastAsiaTheme="majorEastAsia"/>
          <w:b/>
          <w:sz w:val="24"/>
          <w:szCs w:val="24"/>
        </w:rPr>
        <w:t>1、大数据财务管理认知</w:t>
      </w:r>
    </w:p>
    <w:p>
      <w:pPr>
        <w:spacing w:line="440" w:lineRule="exact"/>
        <w:ind w:firstLine="480" w:firstLineChars="200"/>
        <w:rPr>
          <w:rFonts w:asciiTheme="majorEastAsia" w:hAnsiTheme="majorEastAsia" w:eastAsiaTheme="majorEastAsia"/>
          <w:sz w:val="24"/>
        </w:rPr>
      </w:pPr>
      <w:r>
        <w:rPr>
          <w:rFonts w:asciiTheme="majorEastAsia" w:hAnsiTheme="majorEastAsia" w:eastAsiaTheme="majorEastAsia"/>
          <w:sz w:val="24"/>
          <w:szCs w:val="24"/>
        </w:rPr>
        <w:t>了解：</w:t>
      </w:r>
      <w:r>
        <w:rPr>
          <w:rFonts w:hint="eastAsia" w:asciiTheme="majorEastAsia" w:hAnsiTheme="majorEastAsia" w:eastAsiaTheme="majorEastAsia"/>
          <w:sz w:val="24"/>
          <w:szCs w:val="24"/>
        </w:rPr>
        <w:t>财务管理盖伦、</w:t>
      </w:r>
      <w:r>
        <w:rPr>
          <w:rFonts w:hint="eastAsia" w:asciiTheme="majorEastAsia" w:hAnsiTheme="majorEastAsia" w:eastAsiaTheme="majorEastAsia"/>
          <w:sz w:val="24"/>
        </w:rPr>
        <w:t>财务管理的原则</w:t>
      </w:r>
    </w:p>
    <w:p>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理解：</w:t>
      </w:r>
      <w:r>
        <w:rPr>
          <w:rFonts w:hint="eastAsia" w:asciiTheme="majorEastAsia" w:hAnsiTheme="majorEastAsia" w:eastAsiaTheme="majorEastAsia"/>
          <w:sz w:val="24"/>
          <w:szCs w:val="24"/>
        </w:rPr>
        <w:t>财务管理的环境和环节</w:t>
      </w:r>
    </w:p>
    <w:p>
      <w:pPr>
        <w:spacing w:line="440" w:lineRule="exact"/>
        <w:ind w:firstLine="480" w:firstLineChars="200"/>
        <w:rPr>
          <w:rFonts w:asciiTheme="majorEastAsia" w:hAnsiTheme="majorEastAsia" w:eastAsiaTheme="majorEastAsia"/>
          <w:bCs/>
          <w:color w:val="FF0000"/>
          <w:sz w:val="24"/>
          <w:szCs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szCs w:val="24"/>
        </w:rPr>
        <w:t>财务管理的概念和目标</w:t>
      </w:r>
      <w:r>
        <w:rPr>
          <w:rFonts w:asciiTheme="majorEastAsia" w:hAnsiTheme="majorEastAsia" w:eastAsiaTheme="majorEastAsia"/>
          <w:bCs/>
          <w:color w:val="FF0000"/>
          <w:sz w:val="24"/>
          <w:szCs w:val="24"/>
        </w:rPr>
        <w:t xml:space="preserve"> </w:t>
      </w:r>
    </w:p>
    <w:p>
      <w:pPr>
        <w:spacing w:line="440" w:lineRule="exact"/>
        <w:ind w:firstLine="480" w:firstLineChars="200"/>
        <w:rPr>
          <w:rFonts w:asciiTheme="majorEastAsia" w:hAnsiTheme="majorEastAsia" w:eastAsiaTheme="majorEastAsia"/>
          <w:sz w:val="24"/>
          <w:szCs w:val="24"/>
        </w:rPr>
      </w:pPr>
    </w:p>
    <w:p>
      <w:pPr>
        <w:spacing w:line="440" w:lineRule="exact"/>
        <w:ind w:firstLine="482" w:firstLineChars="200"/>
        <w:rPr>
          <w:rFonts w:asciiTheme="majorEastAsia" w:hAnsiTheme="majorEastAsia" w:eastAsiaTheme="majorEastAsia"/>
          <w:b/>
          <w:szCs w:val="21"/>
        </w:rPr>
      </w:pPr>
      <w:r>
        <w:rPr>
          <w:rFonts w:hint="eastAsia" w:asciiTheme="majorEastAsia" w:hAnsiTheme="majorEastAsia" w:eastAsiaTheme="majorEastAsia"/>
          <w:b/>
          <w:sz w:val="24"/>
          <w:szCs w:val="24"/>
        </w:rPr>
        <w:t>2、财务管理的价值观念</w:t>
      </w:r>
    </w:p>
    <w:p>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理解</w:t>
      </w:r>
      <w:r>
        <w:rPr>
          <w:rFonts w:asciiTheme="majorEastAsia" w:hAnsiTheme="majorEastAsia" w:eastAsiaTheme="majorEastAsia"/>
          <w:sz w:val="24"/>
          <w:szCs w:val="24"/>
        </w:rPr>
        <w:t>：</w:t>
      </w:r>
      <w:r>
        <w:rPr>
          <w:rFonts w:hint="eastAsia" w:asciiTheme="majorEastAsia" w:hAnsiTheme="majorEastAsia" w:eastAsiaTheme="majorEastAsia"/>
          <w:sz w:val="24"/>
        </w:rPr>
        <w:t>资金时间价值和风险的概念</w:t>
      </w:r>
    </w:p>
    <w:p>
      <w:pPr>
        <w:spacing w:line="440" w:lineRule="exact"/>
        <w:ind w:firstLine="480" w:firstLineChars="200"/>
        <w:rPr>
          <w:rFonts w:asciiTheme="majorEastAsia" w:hAnsiTheme="majorEastAsia" w:eastAsiaTheme="majorEastAsia"/>
          <w:sz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rPr>
        <w:t>资金时间价值的计算和风险的衡量</w:t>
      </w:r>
    </w:p>
    <w:p>
      <w:pPr>
        <w:spacing w:line="440" w:lineRule="exact"/>
        <w:ind w:firstLine="480" w:firstLineChars="200"/>
        <w:rPr>
          <w:rFonts w:asciiTheme="majorEastAsia" w:hAnsiTheme="majorEastAsia" w:eastAsiaTheme="majorEastAsia"/>
          <w:sz w:val="24"/>
        </w:rPr>
      </w:pPr>
    </w:p>
    <w:p>
      <w:pPr>
        <w:spacing w:line="440" w:lineRule="exact"/>
        <w:ind w:firstLine="482" w:firstLineChars="200"/>
        <w:rPr>
          <w:rFonts w:asciiTheme="majorEastAsia" w:hAnsiTheme="majorEastAsia" w:eastAsiaTheme="majorEastAsia"/>
          <w:b/>
          <w:szCs w:val="21"/>
        </w:rPr>
      </w:pPr>
      <w:r>
        <w:rPr>
          <w:rFonts w:hint="eastAsia" w:asciiTheme="majorEastAsia" w:hAnsiTheme="majorEastAsia" w:eastAsiaTheme="majorEastAsia"/>
          <w:b/>
          <w:sz w:val="24"/>
          <w:szCs w:val="24"/>
        </w:rPr>
        <w:t>3、筹资管理</w:t>
      </w:r>
    </w:p>
    <w:p>
      <w:pPr>
        <w:spacing w:line="440" w:lineRule="exact"/>
        <w:ind w:firstLine="480" w:firstLineChars="200"/>
        <w:rPr>
          <w:rFonts w:asciiTheme="majorEastAsia" w:hAnsiTheme="majorEastAsia" w:eastAsiaTheme="majorEastAsia"/>
          <w:sz w:val="24"/>
        </w:rPr>
      </w:pPr>
      <w:r>
        <w:rPr>
          <w:rFonts w:asciiTheme="majorEastAsia" w:hAnsiTheme="majorEastAsia" w:eastAsiaTheme="majorEastAsia"/>
          <w:sz w:val="24"/>
          <w:szCs w:val="24"/>
        </w:rPr>
        <w:t>了解：</w:t>
      </w:r>
      <w:r>
        <w:rPr>
          <w:rFonts w:hint="eastAsia" w:asciiTheme="majorEastAsia" w:hAnsiTheme="majorEastAsia" w:eastAsiaTheme="majorEastAsia"/>
          <w:sz w:val="24"/>
        </w:rPr>
        <w:t>筹资的渠道和方式</w:t>
      </w:r>
    </w:p>
    <w:p>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理解：</w:t>
      </w:r>
      <w:r>
        <w:rPr>
          <w:rFonts w:hint="eastAsia" w:asciiTheme="majorEastAsia" w:hAnsiTheme="majorEastAsia" w:eastAsiaTheme="majorEastAsia"/>
          <w:sz w:val="24"/>
          <w:szCs w:val="24"/>
        </w:rPr>
        <w:t>股权筹资和负债筹资的主要方式</w:t>
      </w:r>
    </w:p>
    <w:p>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szCs w:val="24"/>
        </w:rPr>
        <w:t>筹资需求量的预测方法</w:t>
      </w:r>
    </w:p>
    <w:p>
      <w:pPr>
        <w:spacing w:line="440" w:lineRule="exact"/>
        <w:ind w:firstLine="480" w:firstLineChars="200"/>
        <w:rPr>
          <w:rFonts w:asciiTheme="majorEastAsia" w:hAnsiTheme="majorEastAsia" w:eastAsiaTheme="majorEastAsia"/>
          <w:sz w:val="24"/>
        </w:rPr>
      </w:pPr>
      <w:r>
        <w:rPr>
          <w:rFonts w:hint="eastAsia" w:asciiTheme="majorEastAsia" w:hAnsiTheme="majorEastAsia" w:eastAsiaTheme="majorEastAsia"/>
          <w:sz w:val="24"/>
          <w:szCs w:val="24"/>
        </w:rPr>
        <w:t>理解</w:t>
      </w:r>
      <w:r>
        <w:rPr>
          <w:rFonts w:asciiTheme="majorEastAsia" w:hAnsiTheme="majorEastAsia" w:eastAsiaTheme="majorEastAsia"/>
          <w:sz w:val="24"/>
          <w:szCs w:val="24"/>
        </w:rPr>
        <w:t>：</w:t>
      </w:r>
      <w:r>
        <w:rPr>
          <w:rFonts w:hint="eastAsia" w:asciiTheme="majorEastAsia" w:hAnsiTheme="majorEastAsia" w:eastAsiaTheme="majorEastAsia"/>
          <w:sz w:val="24"/>
          <w:szCs w:val="24"/>
        </w:rPr>
        <w:t>资金成本、杠杆和资金结构的概念</w:t>
      </w:r>
    </w:p>
    <w:p>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szCs w:val="24"/>
        </w:rPr>
        <w:t>资金成本的测算方法与杠杆系数的计算方法</w:t>
      </w:r>
      <w:r>
        <w:rPr>
          <w:rFonts w:asciiTheme="majorEastAsia" w:hAnsiTheme="majorEastAsia" w:eastAsiaTheme="majorEastAsia"/>
          <w:sz w:val="24"/>
          <w:szCs w:val="24"/>
        </w:rPr>
        <w:t>；</w:t>
      </w:r>
      <w:r>
        <w:rPr>
          <w:rFonts w:hint="eastAsia" w:asciiTheme="majorEastAsia" w:hAnsiTheme="majorEastAsia" w:eastAsiaTheme="majorEastAsia"/>
          <w:sz w:val="24"/>
          <w:szCs w:val="24"/>
        </w:rPr>
        <w:t>资金结构的决策方法</w:t>
      </w:r>
    </w:p>
    <w:p>
      <w:pPr>
        <w:spacing w:line="440" w:lineRule="exact"/>
        <w:ind w:firstLine="480" w:firstLineChars="200"/>
        <w:rPr>
          <w:rFonts w:asciiTheme="majorEastAsia" w:hAnsiTheme="majorEastAsia" w:eastAsiaTheme="majorEastAsia"/>
          <w:sz w:val="24"/>
          <w:szCs w:val="24"/>
        </w:rPr>
      </w:pPr>
    </w:p>
    <w:p>
      <w:pPr>
        <w:spacing w:line="440" w:lineRule="exact"/>
        <w:ind w:firstLine="482" w:firstLineChars="200"/>
        <w:rPr>
          <w:rFonts w:asciiTheme="majorEastAsia" w:hAnsiTheme="majorEastAsia" w:eastAsiaTheme="majorEastAsia"/>
          <w:b/>
          <w:szCs w:val="21"/>
        </w:rPr>
      </w:pPr>
      <w:r>
        <w:rPr>
          <w:rFonts w:hint="eastAsia" w:asciiTheme="majorEastAsia" w:hAnsiTheme="majorEastAsia" w:eastAsiaTheme="majorEastAsia"/>
          <w:b/>
          <w:sz w:val="24"/>
          <w:szCs w:val="24"/>
        </w:rPr>
        <w:t>4、项目投资管理</w:t>
      </w:r>
    </w:p>
    <w:p>
      <w:pPr>
        <w:spacing w:line="440" w:lineRule="exact"/>
        <w:ind w:firstLine="480" w:firstLineChars="200"/>
        <w:rPr>
          <w:rFonts w:asciiTheme="majorEastAsia" w:hAnsiTheme="majorEastAsia" w:eastAsiaTheme="majorEastAsia"/>
          <w:sz w:val="24"/>
        </w:rPr>
      </w:pPr>
      <w:r>
        <w:rPr>
          <w:rFonts w:asciiTheme="majorEastAsia" w:hAnsiTheme="majorEastAsia" w:eastAsiaTheme="majorEastAsia"/>
          <w:sz w:val="24"/>
          <w:szCs w:val="24"/>
        </w:rPr>
        <w:t>了解：</w:t>
      </w:r>
      <w:r>
        <w:rPr>
          <w:rFonts w:hint="eastAsia" w:asciiTheme="majorEastAsia" w:hAnsiTheme="majorEastAsia" w:eastAsiaTheme="majorEastAsia"/>
          <w:sz w:val="24"/>
        </w:rPr>
        <w:t>项目投资的评价方法</w:t>
      </w:r>
    </w:p>
    <w:p>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理解：</w:t>
      </w:r>
      <w:r>
        <w:rPr>
          <w:rFonts w:hint="eastAsia" w:asciiTheme="majorEastAsia" w:hAnsiTheme="majorEastAsia" w:eastAsiaTheme="majorEastAsia"/>
          <w:sz w:val="24"/>
          <w:szCs w:val="24"/>
        </w:rPr>
        <w:t>项目投资的含义和特点</w:t>
      </w:r>
    </w:p>
    <w:p>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szCs w:val="24"/>
        </w:rPr>
        <w:t>现金流量的构成和净现金流量的计算</w:t>
      </w:r>
    </w:p>
    <w:p>
      <w:pPr>
        <w:spacing w:line="440" w:lineRule="exact"/>
        <w:ind w:firstLine="480" w:firstLineChars="200"/>
        <w:rPr>
          <w:rFonts w:asciiTheme="majorEastAsia" w:hAnsiTheme="majorEastAsia" w:eastAsiaTheme="majorEastAsia"/>
          <w:sz w:val="24"/>
          <w:szCs w:val="24"/>
        </w:rPr>
      </w:pPr>
    </w:p>
    <w:p>
      <w:pPr>
        <w:spacing w:line="440" w:lineRule="exact"/>
        <w:ind w:firstLine="482" w:firstLineChars="200"/>
        <w:rPr>
          <w:rFonts w:asciiTheme="majorEastAsia" w:hAnsiTheme="majorEastAsia" w:eastAsiaTheme="majorEastAsia"/>
          <w:b/>
          <w:szCs w:val="21"/>
        </w:rPr>
      </w:pPr>
      <w:r>
        <w:rPr>
          <w:rFonts w:hint="eastAsia" w:asciiTheme="majorEastAsia" w:hAnsiTheme="majorEastAsia" w:eastAsiaTheme="majorEastAsia"/>
          <w:b/>
          <w:sz w:val="24"/>
          <w:szCs w:val="24"/>
        </w:rPr>
        <w:t>5、证券投资</w:t>
      </w:r>
    </w:p>
    <w:p>
      <w:pPr>
        <w:spacing w:line="440" w:lineRule="exact"/>
        <w:ind w:firstLine="480" w:firstLineChars="200"/>
        <w:rPr>
          <w:rFonts w:asciiTheme="majorEastAsia" w:hAnsiTheme="majorEastAsia" w:eastAsiaTheme="majorEastAsia"/>
          <w:sz w:val="24"/>
        </w:rPr>
      </w:pPr>
      <w:r>
        <w:rPr>
          <w:rFonts w:asciiTheme="majorEastAsia" w:hAnsiTheme="majorEastAsia" w:eastAsiaTheme="majorEastAsia"/>
          <w:sz w:val="24"/>
          <w:szCs w:val="24"/>
        </w:rPr>
        <w:t>了解：</w:t>
      </w:r>
      <w:r>
        <w:rPr>
          <w:rFonts w:hint="eastAsia" w:asciiTheme="majorEastAsia" w:hAnsiTheme="majorEastAsia" w:eastAsiaTheme="majorEastAsia"/>
          <w:sz w:val="24"/>
        </w:rPr>
        <w:t>证券的种类和股票</w:t>
      </w:r>
      <w:r>
        <w:rPr>
          <w:rFonts w:asciiTheme="majorEastAsia" w:hAnsiTheme="majorEastAsia" w:eastAsiaTheme="majorEastAsia"/>
          <w:sz w:val="24"/>
        </w:rPr>
        <w:t>、</w:t>
      </w:r>
      <w:r>
        <w:rPr>
          <w:rFonts w:hint="eastAsia" w:asciiTheme="majorEastAsia" w:hAnsiTheme="majorEastAsia" w:eastAsiaTheme="majorEastAsia"/>
          <w:sz w:val="24"/>
        </w:rPr>
        <w:t>债券</w:t>
      </w:r>
      <w:r>
        <w:rPr>
          <w:rFonts w:asciiTheme="majorEastAsia" w:hAnsiTheme="majorEastAsia" w:eastAsiaTheme="majorEastAsia"/>
          <w:sz w:val="24"/>
        </w:rPr>
        <w:t>、</w:t>
      </w:r>
      <w:r>
        <w:rPr>
          <w:rFonts w:hint="eastAsia" w:asciiTheme="majorEastAsia" w:hAnsiTheme="majorEastAsia" w:eastAsiaTheme="majorEastAsia"/>
          <w:sz w:val="24"/>
        </w:rPr>
        <w:t>基金投资的优缺点</w:t>
      </w:r>
    </w:p>
    <w:p>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szCs w:val="24"/>
        </w:rPr>
        <w:t>股票、债券的估价方法</w:t>
      </w:r>
      <w:r>
        <w:rPr>
          <w:rFonts w:asciiTheme="majorEastAsia" w:hAnsiTheme="majorEastAsia" w:eastAsiaTheme="majorEastAsia"/>
          <w:sz w:val="24"/>
          <w:szCs w:val="24"/>
        </w:rPr>
        <w:t>；</w:t>
      </w:r>
      <w:r>
        <w:rPr>
          <w:rFonts w:hint="eastAsia" w:asciiTheme="majorEastAsia" w:hAnsiTheme="majorEastAsia" w:eastAsiaTheme="majorEastAsia"/>
          <w:sz w:val="24"/>
          <w:szCs w:val="24"/>
        </w:rPr>
        <w:t>证券投资组合的风险与收益的计算</w:t>
      </w:r>
    </w:p>
    <w:p>
      <w:pPr>
        <w:spacing w:line="440" w:lineRule="exact"/>
        <w:ind w:firstLine="480" w:firstLineChars="200"/>
        <w:rPr>
          <w:rFonts w:asciiTheme="majorEastAsia" w:hAnsiTheme="majorEastAsia" w:eastAsiaTheme="majorEastAsia"/>
          <w:sz w:val="24"/>
          <w:szCs w:val="24"/>
        </w:rPr>
      </w:pPr>
    </w:p>
    <w:p>
      <w:pPr>
        <w:spacing w:line="440" w:lineRule="exact"/>
        <w:ind w:firstLine="482" w:firstLineChars="200"/>
        <w:rPr>
          <w:rFonts w:asciiTheme="majorEastAsia" w:hAnsiTheme="majorEastAsia" w:eastAsiaTheme="majorEastAsia"/>
          <w:b/>
          <w:szCs w:val="21"/>
        </w:rPr>
      </w:pPr>
      <w:r>
        <w:rPr>
          <w:rFonts w:hint="eastAsia" w:asciiTheme="majorEastAsia" w:hAnsiTheme="majorEastAsia" w:eastAsiaTheme="majorEastAsia"/>
          <w:b/>
          <w:sz w:val="24"/>
          <w:szCs w:val="24"/>
        </w:rPr>
        <w:t>6、营运资金管理</w:t>
      </w:r>
    </w:p>
    <w:p>
      <w:pPr>
        <w:spacing w:line="440" w:lineRule="exact"/>
        <w:ind w:firstLine="480" w:firstLineChars="200"/>
        <w:rPr>
          <w:rFonts w:asciiTheme="majorEastAsia" w:hAnsiTheme="majorEastAsia" w:eastAsiaTheme="majorEastAsia"/>
          <w:sz w:val="24"/>
        </w:rPr>
      </w:pPr>
      <w:r>
        <w:rPr>
          <w:rFonts w:asciiTheme="majorEastAsia" w:hAnsiTheme="majorEastAsia" w:eastAsiaTheme="majorEastAsia"/>
          <w:sz w:val="24"/>
          <w:szCs w:val="24"/>
        </w:rPr>
        <w:t>了解：</w:t>
      </w:r>
      <w:r>
        <w:rPr>
          <w:rFonts w:hint="eastAsia" w:asciiTheme="majorEastAsia" w:hAnsiTheme="majorEastAsia" w:eastAsiaTheme="majorEastAsia"/>
          <w:sz w:val="24"/>
        </w:rPr>
        <w:t>营运资金的含义和特点</w:t>
      </w:r>
    </w:p>
    <w:p>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理解：</w:t>
      </w:r>
      <w:r>
        <w:rPr>
          <w:rFonts w:hint="eastAsia" w:asciiTheme="majorEastAsia" w:hAnsiTheme="majorEastAsia" w:eastAsiaTheme="majorEastAsia"/>
          <w:sz w:val="24"/>
          <w:szCs w:val="24"/>
        </w:rPr>
        <w:t>现金、应收帐款和存货的管理目标</w:t>
      </w:r>
    </w:p>
    <w:p>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szCs w:val="24"/>
        </w:rPr>
        <w:t>最佳现金持有量的确定方法、信用政策的构成与决策方法</w:t>
      </w:r>
      <w:r>
        <w:rPr>
          <w:rFonts w:asciiTheme="majorEastAsia" w:hAnsiTheme="majorEastAsia" w:eastAsiaTheme="majorEastAsia"/>
          <w:sz w:val="24"/>
          <w:szCs w:val="24"/>
        </w:rPr>
        <w:t>；</w:t>
      </w:r>
      <w:r>
        <w:rPr>
          <w:rFonts w:hint="eastAsia" w:asciiTheme="majorEastAsia" w:hAnsiTheme="majorEastAsia" w:eastAsiaTheme="majorEastAsia"/>
          <w:sz w:val="24"/>
          <w:szCs w:val="24"/>
        </w:rPr>
        <w:t>存货经济批量模型</w:t>
      </w:r>
    </w:p>
    <w:p>
      <w:pPr>
        <w:spacing w:line="440" w:lineRule="exact"/>
        <w:ind w:firstLine="480" w:firstLineChars="200"/>
        <w:rPr>
          <w:rFonts w:asciiTheme="majorEastAsia" w:hAnsiTheme="majorEastAsia" w:eastAsiaTheme="majorEastAsia"/>
          <w:sz w:val="24"/>
          <w:szCs w:val="24"/>
        </w:rPr>
      </w:pPr>
    </w:p>
    <w:p>
      <w:pPr>
        <w:spacing w:line="440" w:lineRule="exact"/>
        <w:ind w:firstLine="482" w:firstLineChars="200"/>
        <w:rPr>
          <w:rFonts w:asciiTheme="majorEastAsia" w:hAnsiTheme="majorEastAsia" w:eastAsiaTheme="majorEastAsia"/>
          <w:b/>
          <w:szCs w:val="21"/>
        </w:rPr>
      </w:pPr>
      <w:r>
        <w:rPr>
          <w:rFonts w:hint="eastAsia" w:asciiTheme="majorEastAsia" w:hAnsiTheme="majorEastAsia" w:eastAsiaTheme="majorEastAsia"/>
          <w:b/>
          <w:sz w:val="24"/>
          <w:szCs w:val="24"/>
        </w:rPr>
        <w:t>7、利润分配管理</w:t>
      </w:r>
    </w:p>
    <w:p>
      <w:pPr>
        <w:spacing w:line="440" w:lineRule="exact"/>
        <w:ind w:firstLine="480" w:firstLineChars="200"/>
        <w:rPr>
          <w:rFonts w:asciiTheme="majorEastAsia" w:hAnsiTheme="majorEastAsia" w:eastAsiaTheme="majorEastAsia"/>
          <w:sz w:val="24"/>
        </w:rPr>
      </w:pPr>
      <w:r>
        <w:rPr>
          <w:rFonts w:asciiTheme="majorEastAsia" w:hAnsiTheme="majorEastAsia" w:eastAsiaTheme="majorEastAsia"/>
          <w:sz w:val="24"/>
          <w:szCs w:val="24"/>
        </w:rPr>
        <w:t>了解：</w:t>
      </w:r>
      <w:r>
        <w:rPr>
          <w:rFonts w:hint="eastAsia" w:asciiTheme="majorEastAsia" w:hAnsiTheme="majorEastAsia" w:eastAsiaTheme="majorEastAsia"/>
          <w:sz w:val="24"/>
        </w:rPr>
        <w:t>利润分配的原则</w:t>
      </w:r>
    </w:p>
    <w:p>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理解：</w:t>
      </w:r>
      <w:r>
        <w:rPr>
          <w:rFonts w:hint="eastAsia" w:asciiTheme="majorEastAsia" w:hAnsiTheme="majorEastAsia" w:eastAsiaTheme="majorEastAsia"/>
          <w:sz w:val="24"/>
          <w:szCs w:val="24"/>
        </w:rPr>
        <w:t>利润分配的一般程序</w:t>
      </w:r>
      <w:r>
        <w:rPr>
          <w:rFonts w:asciiTheme="majorEastAsia" w:hAnsiTheme="majorEastAsia" w:eastAsiaTheme="majorEastAsia"/>
          <w:sz w:val="24"/>
          <w:szCs w:val="24"/>
        </w:rPr>
        <w:t>；</w:t>
      </w:r>
      <w:r>
        <w:rPr>
          <w:rFonts w:hint="eastAsia" w:asciiTheme="majorEastAsia" w:hAnsiTheme="majorEastAsia" w:eastAsiaTheme="majorEastAsia"/>
          <w:sz w:val="24"/>
          <w:szCs w:val="24"/>
        </w:rPr>
        <w:t>股票股利与股票分割</w:t>
      </w:r>
      <w:r>
        <w:rPr>
          <w:rFonts w:asciiTheme="majorEastAsia" w:hAnsiTheme="majorEastAsia" w:eastAsiaTheme="majorEastAsia"/>
          <w:sz w:val="24"/>
          <w:szCs w:val="24"/>
        </w:rPr>
        <w:t>、</w:t>
      </w:r>
      <w:r>
        <w:rPr>
          <w:rFonts w:hint="eastAsia" w:asciiTheme="majorEastAsia" w:hAnsiTheme="majorEastAsia" w:eastAsiaTheme="majorEastAsia"/>
          <w:sz w:val="24"/>
          <w:szCs w:val="24"/>
        </w:rPr>
        <w:t>股票回购等概念</w:t>
      </w:r>
    </w:p>
    <w:p>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szCs w:val="24"/>
        </w:rPr>
        <w:t>股利政策的类型</w:t>
      </w:r>
    </w:p>
    <w:p>
      <w:pPr>
        <w:spacing w:line="440" w:lineRule="exact"/>
        <w:rPr>
          <w:rFonts w:asciiTheme="majorEastAsia" w:hAnsiTheme="majorEastAsia" w:eastAsiaTheme="majorEastAsia"/>
          <w:color w:val="FF0000"/>
          <w:sz w:val="24"/>
          <w:szCs w:val="24"/>
        </w:rPr>
      </w:pPr>
    </w:p>
    <w:p>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三</w:t>
      </w:r>
      <w:r>
        <w:rPr>
          <w:rFonts w:asciiTheme="majorEastAsia" w:hAnsiTheme="majorEastAsia" w:eastAsiaTheme="majorEastAsia"/>
          <w:sz w:val="24"/>
          <w:szCs w:val="24"/>
        </w:rPr>
        <w:t>、教材及参考书目</w:t>
      </w:r>
    </w:p>
    <w:p>
      <w:pPr>
        <w:spacing w:line="440" w:lineRule="exact"/>
        <w:ind w:firstLine="480" w:firstLineChars="200"/>
        <w:rPr>
          <w:rFonts w:asciiTheme="majorEastAsia" w:hAnsiTheme="majorEastAsia" w:eastAsiaTheme="majorEastAsia"/>
          <w:sz w:val="24"/>
          <w:szCs w:val="24"/>
        </w:rPr>
      </w:pPr>
      <w:bookmarkStart w:id="3" w:name="_Toc137453853"/>
      <w:bookmarkStart w:id="4" w:name="_Toc326587665"/>
      <w:r>
        <w:rPr>
          <w:rFonts w:asciiTheme="majorEastAsia" w:hAnsiTheme="majorEastAsia" w:eastAsiaTheme="majorEastAsia"/>
          <w:sz w:val="24"/>
          <w:szCs w:val="24"/>
        </w:rPr>
        <w:t>教材：</w:t>
      </w:r>
    </w:p>
    <w:p>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袁晓红，大数据财务管理（双色版），郑州大学</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w:t>
      </w:r>
      <w:r>
        <w:rPr>
          <w:rFonts w:asciiTheme="majorEastAsia" w:hAnsiTheme="majorEastAsia" w:eastAsiaTheme="majorEastAsia"/>
          <w:sz w:val="24"/>
          <w:szCs w:val="24"/>
        </w:rPr>
        <w:t xml:space="preserve"> 2023.1 21</w:t>
      </w:r>
    </w:p>
    <w:p>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参考书目：</w:t>
      </w:r>
    </w:p>
    <w:p>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1.荆新</w:t>
      </w:r>
      <w:r>
        <w:rPr>
          <w:rFonts w:asciiTheme="majorEastAsia" w:hAnsiTheme="majorEastAsia" w:eastAsiaTheme="majorEastAsia"/>
          <w:sz w:val="24"/>
          <w:szCs w:val="24"/>
        </w:rPr>
        <w:t>、</w:t>
      </w:r>
      <w:r>
        <w:rPr>
          <w:rFonts w:hint="eastAsia" w:asciiTheme="majorEastAsia" w:hAnsiTheme="majorEastAsia" w:eastAsiaTheme="majorEastAsia"/>
          <w:sz w:val="24"/>
          <w:szCs w:val="24"/>
        </w:rPr>
        <w:t>王化成</w:t>
      </w:r>
      <w:r>
        <w:rPr>
          <w:rFonts w:asciiTheme="majorEastAsia" w:hAnsiTheme="majorEastAsia" w:eastAsiaTheme="majorEastAsia"/>
          <w:sz w:val="24"/>
          <w:szCs w:val="24"/>
        </w:rPr>
        <w:t>、</w:t>
      </w:r>
      <w:r>
        <w:rPr>
          <w:rFonts w:hint="eastAsia" w:asciiTheme="majorEastAsia" w:hAnsiTheme="majorEastAsia" w:eastAsiaTheme="majorEastAsia"/>
          <w:sz w:val="24"/>
          <w:szCs w:val="24"/>
        </w:rPr>
        <w:t>刘俊彦</w:t>
      </w:r>
      <w:r>
        <w:rPr>
          <w:rFonts w:asciiTheme="majorEastAsia" w:hAnsiTheme="majorEastAsia" w:eastAsiaTheme="majorEastAsia"/>
          <w:sz w:val="24"/>
          <w:szCs w:val="24"/>
        </w:rPr>
        <w:t>：《</w:t>
      </w:r>
      <w:r>
        <w:rPr>
          <w:rFonts w:hint="eastAsia" w:asciiTheme="majorEastAsia" w:hAnsiTheme="majorEastAsia" w:eastAsiaTheme="majorEastAsia"/>
          <w:sz w:val="24"/>
          <w:szCs w:val="24"/>
        </w:rPr>
        <w:t>财务管理学</w:t>
      </w:r>
      <w:r>
        <w:rPr>
          <w:rFonts w:asciiTheme="majorEastAsia" w:hAnsiTheme="majorEastAsia" w:eastAsiaTheme="majorEastAsia"/>
          <w:sz w:val="24"/>
          <w:szCs w:val="24"/>
        </w:rPr>
        <w:t>》，中国人民大学出版社2018</w:t>
      </w:r>
      <w:r>
        <w:rPr>
          <w:rFonts w:hint="eastAsia" w:asciiTheme="majorEastAsia" w:hAnsiTheme="majorEastAsia" w:eastAsiaTheme="majorEastAsia"/>
          <w:sz w:val="24"/>
          <w:szCs w:val="24"/>
        </w:rPr>
        <w:t>年</w:t>
      </w:r>
      <w:r>
        <w:rPr>
          <w:rFonts w:asciiTheme="majorEastAsia" w:hAnsiTheme="majorEastAsia" w:eastAsiaTheme="majorEastAsia"/>
          <w:sz w:val="24"/>
          <w:szCs w:val="24"/>
        </w:rPr>
        <w:t>。</w:t>
      </w:r>
    </w:p>
    <w:p>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2.</w:t>
      </w:r>
      <w:r>
        <w:rPr>
          <w:rFonts w:asciiTheme="majorEastAsia" w:hAnsiTheme="majorEastAsia" w:eastAsiaTheme="majorEastAsia"/>
          <w:sz w:val="24"/>
          <w:szCs w:val="24"/>
        </w:rPr>
        <w:t>刘淑莲：《</w:t>
      </w:r>
      <w:r>
        <w:rPr>
          <w:rFonts w:hint="eastAsia" w:asciiTheme="majorEastAsia" w:hAnsiTheme="majorEastAsia" w:eastAsiaTheme="majorEastAsia"/>
          <w:sz w:val="24"/>
          <w:szCs w:val="24"/>
        </w:rPr>
        <w:t>财务管理</w:t>
      </w:r>
      <w:r>
        <w:rPr>
          <w:rFonts w:asciiTheme="majorEastAsia" w:hAnsiTheme="majorEastAsia" w:eastAsiaTheme="majorEastAsia"/>
          <w:sz w:val="24"/>
          <w:szCs w:val="24"/>
        </w:rPr>
        <w:t>》，东北财经大学出版社2019</w:t>
      </w:r>
      <w:r>
        <w:rPr>
          <w:rFonts w:hint="eastAsia" w:asciiTheme="majorEastAsia" w:hAnsiTheme="majorEastAsia" w:eastAsiaTheme="majorEastAsia"/>
          <w:sz w:val="24"/>
          <w:szCs w:val="24"/>
        </w:rPr>
        <w:t>年</w:t>
      </w:r>
      <w:r>
        <w:rPr>
          <w:rFonts w:asciiTheme="majorEastAsia" w:hAnsiTheme="majorEastAsia" w:eastAsiaTheme="majorEastAsia"/>
          <w:sz w:val="24"/>
          <w:szCs w:val="24"/>
        </w:rPr>
        <w:t>。</w:t>
      </w:r>
    </w:p>
    <w:p>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3.</w:t>
      </w:r>
      <w:r>
        <w:rPr>
          <w:rFonts w:asciiTheme="majorEastAsia" w:hAnsiTheme="majorEastAsia" w:eastAsiaTheme="majorEastAsia"/>
          <w:sz w:val="24"/>
          <w:szCs w:val="24"/>
        </w:rPr>
        <w:t>姚海鑫：《</w:t>
      </w:r>
      <w:r>
        <w:rPr>
          <w:rFonts w:hint="eastAsia" w:asciiTheme="majorEastAsia" w:hAnsiTheme="majorEastAsia" w:eastAsiaTheme="majorEastAsia"/>
          <w:sz w:val="24"/>
          <w:szCs w:val="24"/>
        </w:rPr>
        <w:t>财务管理</w:t>
      </w:r>
      <w:r>
        <w:rPr>
          <w:rFonts w:asciiTheme="majorEastAsia" w:hAnsiTheme="majorEastAsia" w:eastAsiaTheme="majorEastAsia"/>
          <w:sz w:val="24"/>
          <w:szCs w:val="24"/>
        </w:rPr>
        <w:t>》，</w:t>
      </w:r>
      <w:r>
        <w:rPr>
          <w:rFonts w:hint="eastAsia" w:asciiTheme="majorEastAsia" w:hAnsiTheme="majorEastAsia" w:eastAsiaTheme="majorEastAsia"/>
          <w:sz w:val="24"/>
          <w:szCs w:val="24"/>
        </w:rPr>
        <w:t>清华大学出版社</w:t>
      </w:r>
      <w:r>
        <w:rPr>
          <w:rFonts w:asciiTheme="majorEastAsia" w:hAnsiTheme="majorEastAsia" w:eastAsiaTheme="majorEastAsia"/>
          <w:sz w:val="24"/>
          <w:szCs w:val="24"/>
        </w:rPr>
        <w:t>2019</w:t>
      </w:r>
      <w:r>
        <w:rPr>
          <w:rFonts w:hint="eastAsia" w:asciiTheme="majorEastAsia" w:hAnsiTheme="majorEastAsia" w:eastAsiaTheme="majorEastAsia"/>
          <w:sz w:val="24"/>
          <w:szCs w:val="24"/>
        </w:rPr>
        <w:t>年</w:t>
      </w:r>
      <w:r>
        <w:rPr>
          <w:rFonts w:asciiTheme="majorEastAsia" w:hAnsiTheme="majorEastAsia" w:eastAsiaTheme="majorEastAsia"/>
          <w:sz w:val="24"/>
          <w:szCs w:val="24"/>
        </w:rPr>
        <w:t>。</w:t>
      </w:r>
    </w:p>
    <w:p>
      <w:pPr>
        <w:spacing w:line="440" w:lineRule="exact"/>
        <w:rPr>
          <w:rFonts w:asciiTheme="majorEastAsia" w:hAnsiTheme="majorEastAsia" w:eastAsiaTheme="majorEastAsia"/>
          <w:sz w:val="24"/>
          <w:szCs w:val="24"/>
        </w:rPr>
      </w:pPr>
    </w:p>
    <w:bookmarkEnd w:id="3"/>
    <w:bookmarkEnd w:id="4"/>
    <w:p>
      <w:pPr>
        <w:spacing w:line="44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四</w:t>
      </w:r>
      <w:r>
        <w:rPr>
          <w:rFonts w:asciiTheme="majorEastAsia" w:hAnsiTheme="majorEastAsia" w:eastAsiaTheme="majorEastAsia"/>
          <w:sz w:val="24"/>
          <w:szCs w:val="24"/>
        </w:rPr>
        <w:t>、考核方式</w:t>
      </w:r>
    </w:p>
    <w:p>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 xml:space="preserve">1. </w:t>
      </w:r>
      <w:r>
        <w:rPr>
          <w:rFonts w:hint="eastAsia" w:asciiTheme="majorEastAsia" w:hAnsiTheme="majorEastAsia" w:eastAsiaTheme="majorEastAsia"/>
          <w:sz w:val="24"/>
          <w:szCs w:val="24"/>
        </w:rPr>
        <w:t>考试</w:t>
      </w:r>
      <w:r>
        <w:rPr>
          <w:rFonts w:asciiTheme="majorEastAsia" w:hAnsiTheme="majorEastAsia" w:eastAsiaTheme="majorEastAsia"/>
          <w:sz w:val="24"/>
          <w:szCs w:val="24"/>
        </w:rPr>
        <w:t>类别：闭卷考试</w:t>
      </w:r>
    </w:p>
    <w:p>
      <w:pPr>
        <w:spacing w:line="440" w:lineRule="exact"/>
        <w:ind w:firstLine="480" w:firstLineChars="200"/>
        <w:rPr>
          <w:rFonts w:asciiTheme="majorEastAsia" w:hAnsiTheme="majorEastAsia" w:eastAsiaTheme="majorEastAsia"/>
        </w:rPr>
      </w:pPr>
      <w:r>
        <w:rPr>
          <w:rFonts w:hint="eastAsia" w:asciiTheme="majorEastAsia" w:hAnsiTheme="majorEastAsia" w:eastAsiaTheme="majorEastAsia"/>
          <w:sz w:val="24"/>
          <w:szCs w:val="24"/>
        </w:rPr>
        <w:t>2</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考试</w:t>
      </w:r>
      <w:r>
        <w:rPr>
          <w:rFonts w:asciiTheme="majorEastAsia" w:hAnsiTheme="majorEastAsia" w:eastAsiaTheme="majorEastAsia"/>
          <w:sz w:val="24"/>
          <w:szCs w:val="24"/>
        </w:rPr>
        <w:t>时量：</w:t>
      </w:r>
      <w:r>
        <w:rPr>
          <w:rFonts w:asciiTheme="majorEastAsia" w:hAnsiTheme="majorEastAsia" w:eastAsiaTheme="majorEastAsia"/>
        </w:rPr>
        <w:t>考试时间2.5小时</w:t>
      </w:r>
    </w:p>
    <w:p>
      <w:pPr>
        <w:spacing w:line="440" w:lineRule="exact"/>
        <w:ind w:firstLine="440" w:firstLineChars="200"/>
        <w:rPr>
          <w:rFonts w:asciiTheme="majorEastAsia" w:hAnsiTheme="majorEastAsia" w:eastAsiaTheme="majorEastAsia"/>
          <w:color w:val="FF0000"/>
          <w:sz w:val="24"/>
          <w:szCs w:val="24"/>
        </w:rPr>
      </w:pPr>
      <w:r>
        <w:rPr>
          <w:rFonts w:hint="eastAsia" w:asciiTheme="majorEastAsia" w:hAnsiTheme="majorEastAsia" w:eastAsiaTheme="majorEastAsia"/>
        </w:rPr>
        <w:t>3. 分值：</w:t>
      </w:r>
      <w:r>
        <w:rPr>
          <w:rFonts w:asciiTheme="majorEastAsia" w:hAnsiTheme="majorEastAsia" w:eastAsiaTheme="majorEastAsia"/>
        </w:rPr>
        <w:t>总分200分</w:t>
      </w:r>
      <w:r>
        <w:rPr>
          <w:rFonts w:hint="eastAsia" w:asciiTheme="majorEastAsia" w:hAnsiTheme="majorEastAsia" w:eastAsiaTheme="majorEastAsia"/>
        </w:rPr>
        <w:t>，每门课程100分。</w:t>
      </w:r>
    </w:p>
    <w:p>
      <w:pPr>
        <w:spacing w:line="440" w:lineRule="exact"/>
        <w:ind w:firstLine="480" w:firstLineChars="200"/>
        <w:rPr>
          <w:rFonts w:asciiTheme="majorEastAsia" w:hAnsiTheme="majorEastAsia" w:eastAsiaTheme="majorEastAsia"/>
          <w:color w:val="FF0000"/>
          <w:sz w:val="24"/>
          <w:szCs w:val="24"/>
        </w:rPr>
      </w:pPr>
      <w:r>
        <w:rPr>
          <w:rFonts w:hint="eastAsia" w:asciiTheme="majorEastAsia" w:hAnsiTheme="majorEastAsia" w:eastAsiaTheme="majorEastAsia"/>
          <w:sz w:val="24"/>
          <w:szCs w:val="24"/>
        </w:rPr>
        <w:t>4</w:t>
      </w:r>
      <w:r>
        <w:rPr>
          <w:rFonts w:asciiTheme="majorEastAsia" w:hAnsiTheme="majorEastAsia" w:eastAsiaTheme="majorEastAsia"/>
          <w:sz w:val="24"/>
          <w:szCs w:val="24"/>
        </w:rPr>
        <w:t>. 题目类型</w:t>
      </w:r>
      <w:r>
        <w:rPr>
          <w:rFonts w:hint="eastAsia" w:asciiTheme="majorEastAsia" w:hAnsiTheme="majorEastAsia" w:eastAsiaTheme="majorEastAsia"/>
          <w:sz w:val="24"/>
          <w:szCs w:val="24"/>
        </w:rPr>
        <w:t>(至少4个及以上题型)</w:t>
      </w:r>
    </w:p>
    <w:p>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（1）单选题；（2）多选题；（3）判断题；</w:t>
      </w:r>
      <w:r>
        <w:rPr>
          <w:rFonts w:asciiTheme="majorEastAsia" w:hAnsiTheme="majorEastAsia" w:eastAsiaTheme="majorEastAsia"/>
          <w:sz w:val="24"/>
          <w:szCs w:val="24"/>
        </w:rPr>
        <w:t>（4）</w:t>
      </w:r>
      <w:r>
        <w:rPr>
          <w:rFonts w:hint="eastAsia" w:asciiTheme="majorEastAsia" w:hAnsiTheme="majorEastAsia" w:eastAsiaTheme="majorEastAsia"/>
          <w:sz w:val="24"/>
          <w:szCs w:val="24"/>
        </w:rPr>
        <w:t>计算</w:t>
      </w:r>
      <w:r>
        <w:rPr>
          <w:rFonts w:asciiTheme="majorEastAsia" w:hAnsiTheme="majorEastAsia" w:eastAsiaTheme="majorEastAsia"/>
          <w:sz w:val="24"/>
          <w:szCs w:val="24"/>
        </w:rPr>
        <w:t>题</w:t>
      </w:r>
      <w:r>
        <w:rPr>
          <w:rFonts w:hint="eastAsia" w:asciiTheme="majorEastAsia" w:hAnsiTheme="majorEastAsia" w:eastAsiaTheme="majorEastAsia"/>
          <w:sz w:val="24"/>
          <w:szCs w:val="24"/>
        </w:rPr>
        <w:t>；（</w:t>
      </w:r>
      <w:r>
        <w:rPr>
          <w:rFonts w:asciiTheme="majorEastAsia" w:hAnsiTheme="majorEastAsia" w:eastAsiaTheme="majorEastAsia"/>
          <w:sz w:val="24"/>
          <w:szCs w:val="24"/>
        </w:rPr>
        <w:t>5</w:t>
      </w:r>
      <w:r>
        <w:rPr>
          <w:rFonts w:hint="eastAsia" w:asciiTheme="majorEastAsia" w:hAnsiTheme="majorEastAsia" w:eastAsiaTheme="majorEastAsia"/>
          <w:sz w:val="24"/>
          <w:szCs w:val="24"/>
        </w:rPr>
        <w:t>）综合题</w:t>
      </w:r>
    </w:p>
    <w:p>
      <w:pPr>
        <w:spacing w:line="360" w:lineRule="exact"/>
        <w:rPr>
          <w:rFonts w:hint="eastAsia"/>
          <w:color w:val="FF0000"/>
          <w:sz w:val="24"/>
          <w:szCs w:val="24"/>
        </w:rPr>
      </w:pPr>
    </w:p>
    <w:p>
      <w:pPr>
        <w:spacing w:line="360" w:lineRule="auto"/>
        <w:ind w:firstLine="456" w:firstLineChars="190"/>
        <w:rPr>
          <w:rFonts w:asciiTheme="majorEastAsia" w:hAnsiTheme="majorEastAsia" w:eastAsiaTheme="majorEastAsia"/>
          <w:bCs/>
          <w:sz w:val="24"/>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docVars>
    <w:docVar w:name="commondata" w:val="eyJoZGlkIjoiNzE1NDlkZTQxZTZjOGViMmJhNzI2M2IyNmQ3ODYzM2QifQ=="/>
  </w:docVars>
  <w:rsids>
    <w:rsidRoot w:val="00D31D50"/>
    <w:rsid w:val="00006C68"/>
    <w:rsid w:val="00053F65"/>
    <w:rsid w:val="000558EA"/>
    <w:rsid w:val="002930E9"/>
    <w:rsid w:val="003110F9"/>
    <w:rsid w:val="00323B43"/>
    <w:rsid w:val="003D37D8"/>
    <w:rsid w:val="00426133"/>
    <w:rsid w:val="004358AB"/>
    <w:rsid w:val="006F6F38"/>
    <w:rsid w:val="00706067"/>
    <w:rsid w:val="007B493A"/>
    <w:rsid w:val="0082049A"/>
    <w:rsid w:val="00855738"/>
    <w:rsid w:val="008B7726"/>
    <w:rsid w:val="008C6B4D"/>
    <w:rsid w:val="00924A38"/>
    <w:rsid w:val="009359D0"/>
    <w:rsid w:val="00955820"/>
    <w:rsid w:val="00A13812"/>
    <w:rsid w:val="00C7418F"/>
    <w:rsid w:val="00C9238C"/>
    <w:rsid w:val="00D127B4"/>
    <w:rsid w:val="00D13A42"/>
    <w:rsid w:val="00D31D50"/>
    <w:rsid w:val="00D42196"/>
    <w:rsid w:val="00E2504B"/>
    <w:rsid w:val="00E40F34"/>
    <w:rsid w:val="00ED1F38"/>
    <w:rsid w:val="00ED4A92"/>
    <w:rsid w:val="00F20D45"/>
    <w:rsid w:val="00F612BA"/>
    <w:rsid w:val="00F63627"/>
    <w:rsid w:val="00FA610B"/>
    <w:rsid w:val="00FF3E7D"/>
    <w:rsid w:val="08174055"/>
    <w:rsid w:val="4B810554"/>
    <w:rsid w:val="72590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autoRedefine/>
    <w:semiHidden/>
    <w:uiPriority w:val="99"/>
    <w:rPr>
      <w:rFonts w:ascii="Tahoma" w:hAnsi="Tahoma"/>
      <w:sz w:val="18"/>
      <w:szCs w:val="18"/>
    </w:rPr>
  </w:style>
  <w:style w:type="character" w:customStyle="1" w:styleId="7">
    <w:name w:val="页脚 Char"/>
    <w:basedOn w:val="5"/>
    <w:link w:val="2"/>
    <w:autoRedefine/>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425</Words>
  <Characters>2429</Characters>
  <Lines>20</Lines>
  <Paragraphs>5</Paragraphs>
  <TotalTime>112</TotalTime>
  <ScaleCrop>false</ScaleCrop>
  <LinksUpToDate>false</LinksUpToDate>
  <CharactersWithSpaces>2849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.C</cp:lastModifiedBy>
  <cp:lastPrinted>2022-02-23T02:22:00Z</cp:lastPrinted>
  <dcterms:modified xsi:type="dcterms:W3CDTF">2024-03-12T08:38:43Z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42A1DEC30EA84418A8604C09EE2B3BAC</vt:lpwstr>
  </property>
</Properties>
</file>