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 w:cs="黑体"/>
          <w:spacing w:val="0"/>
          <w:sz w:val="44"/>
          <w:szCs w:val="44"/>
        </w:rPr>
      </w:pPr>
      <w:r>
        <w:rPr>
          <w:rFonts w:hint="eastAsia" w:ascii="黑体" w:hAnsi="黑体" w:eastAsia="黑体" w:cs="Times New Roman"/>
          <w:spacing w:val="0"/>
          <w:sz w:val="44"/>
          <w:szCs w:val="44"/>
        </w:rPr>
        <w:t>2025</w:t>
      </w:r>
      <w:r>
        <w:rPr>
          <w:rFonts w:hint="eastAsia" w:ascii="黑体" w:hAnsi="黑体" w:eastAsia="黑体" w:cs="黑体"/>
          <w:spacing w:val="0"/>
          <w:sz w:val="44"/>
          <w:szCs w:val="44"/>
        </w:rPr>
        <w:t>年湖南财政经济学院专升本电子商务专业《电子商务综合》科目考核大纲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/>
        <w:jc w:val="both"/>
        <w:textAlignment w:val="auto"/>
        <w:rPr>
          <w:rFonts w:ascii="黑体" w:hAnsi="黑体" w:eastAsia="黑体" w:cs="黑体"/>
          <w:spacing w:val="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一、考核目标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了解关于电子商务行业领域的国家战略、法律法规和相关政策，熟悉电子商务的基本理论、基本技术、基本应用、发展现状、未来趋势。在掌握电子商务整体理论框架的同时，熟悉电子商务系统的相关开发技术，结合电子商务系统应用实例及实践，具备一定的电子商务应用及开发能力，能使用电子商务相关系统完成电子商务交易、电子商务相关的安全认证、域名设计申请、网络支付、网络营销等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二、考核内容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eastAsia="zh-CN"/>
        </w:rPr>
        <w:t>考核知识点一：电子商务相关概念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电子商务定义；电子商务广义概念与狭义概念的理解；电子商务概念模型；电子商务基本组成；电子商务与传统商务的关系；电子商务对社会经济的影响；电子商务产生和发展的条件；电子商务发展历程及发展阶段；EDI电子商务；中国电子商务的发展历程、现状、最新动态、发展趋势和面临的主要问题；各种新型电子商务的概念、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识记：电子商务定义、电子商务概念模型、电子商务发展历程的3个主要阶段的基本组成、各种新型电子商务（移动电子商务、跨境电子商务、新零售等）的概念、特点。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掌握：电子商务的概念模型、电子商务的基本组成、EDI电子商务、电子商务广义与狭义概念的理解。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应用：EDI电子商务的应用现状、中国电子商务的发展历程、现状、最新动态、发展趋势和面临的主要问题。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eastAsia="zh-CN"/>
        </w:rPr>
        <w:t>（二）考核知识点二：电子商务的类型及流程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了解电子商务的特征、功能及其应用领域；电子商务的三种分类方式（按开展电子商务活动的信息网络范围分类、按参与电子商务交易的对象类型分类、按电子商务交易的商品内容分类）； B2B、B2C、C2C、最新商业新业态电子商务的定义、特点、流程和典型案例；直接交易和中介交易电子商务的差异和优缺点；各种新型电子商务（移动电子商务、跨境电子商务、新零售等）的概念及应用。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识记：电子商务的分类；B2B、B2C、C2C、最新电子商务模式的电子商务的定义、特点；知名的中介交易网站（门户或水平网站、行业或垂直网站）；移动电子商务的应用特点、应用类型。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掌握：直接交易和中介交易的差异和优缺点。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应用：B2B、B2C、C2C、最新商业新业态电子商务的流程。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eastAsia="zh-CN"/>
        </w:rPr>
        <w:t>（三）考核知识点三：电子商务技术基础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计算机网络、互联网的概念、常用互联网服务、搜索引擎、域名命名和管理、域名的设计查询和申请、电子商务网站建设的常用开发方法、电子商务网站建设</w:t>
      </w:r>
      <w:r>
        <w:rPr>
          <w:rFonts w:ascii="仿宋_GB2312" w:hAnsi="仿宋_GB2312" w:eastAsia="仿宋_GB2312" w:cs="仿宋_GB2312"/>
          <w:spacing w:val="0"/>
          <w:sz w:val="28"/>
          <w:szCs w:val="28"/>
        </w:rPr>
        <w:t>Web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前端设计技术、电子商务网站的运作方</w:t>
      </w:r>
      <w:r>
        <w:rPr>
          <w:rFonts w:hint="eastAsia" w:ascii="仿宋_GB2312" w:hAnsi="仿宋_GB2312" w:eastAsia="仿宋_GB2312" w:cs="仿宋_GB2312"/>
          <w:spacing w:val="-6"/>
          <w:sz w:val="28"/>
          <w:szCs w:val="28"/>
        </w:rPr>
        <w:t>式、机器人搜索引擎的工作原理、IP地址、域名的定义、域名的设计。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识记：计算机网络的定义、分类；常用的互联网服务、IP地址的定义、域名的定义、电子商务网站建设的常用开发方法、、电子商务网站建设</w:t>
      </w:r>
      <w:r>
        <w:rPr>
          <w:rFonts w:ascii="仿宋_GB2312" w:hAnsi="仿宋_GB2312" w:eastAsia="仿宋_GB2312" w:cs="仿宋_GB2312"/>
          <w:spacing w:val="0"/>
          <w:sz w:val="28"/>
          <w:szCs w:val="28"/>
        </w:rPr>
        <w:t>Web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前端设计技术及网站的运作方式。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掌握：IP地址与域名的关系、域名的商业价值、域名的解析过程、网站建设需要的硬件环境和软件环境，以及建立电子商务网站的一般过程，网站建设</w:t>
      </w:r>
      <w:r>
        <w:rPr>
          <w:rFonts w:ascii="仿宋_GB2312" w:hAnsi="仿宋_GB2312" w:eastAsia="仿宋_GB2312" w:cs="仿宋_GB2312"/>
          <w:spacing w:val="0"/>
          <w:sz w:val="28"/>
          <w:szCs w:val="28"/>
        </w:rPr>
        <w:t>Web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前端设计技术（HTML语言、静态网页设计、CSS基础知识、CSS+DIV布局网页、JSP编程技术）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应用：域名申请的流程、各类搜索引擎的区分、电子商务网站建设</w:t>
      </w:r>
      <w:r>
        <w:rPr>
          <w:rFonts w:ascii="仿宋_GB2312" w:hAnsi="仿宋_GB2312" w:eastAsia="仿宋_GB2312" w:cs="仿宋_GB2312"/>
          <w:spacing w:val="0"/>
          <w:sz w:val="28"/>
          <w:szCs w:val="28"/>
        </w:rPr>
        <w:t>Web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前端设计。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eastAsia="zh-CN"/>
        </w:rPr>
        <w:t>（四）考核知识点四：电子商务安全技术及法律法规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电子商务面临的安全问题、电子商务对安全的基本要求、电子商务的安全对策、防火墙、加密、解密、密钥、算法、对称加密、非对称加密、数字信封、数字摘要、数字签名、数字时间戳、数字证书、CA、SSL协议、SET协议、移动商务安全问题及安全协议、保障电子商务安全的法律法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识记：加密技术的基本要素（加密、解密、密钥、算法）；对称加密和非对称加密的加解密过程；数字信封的概念；数字摘要、数字签名的概念；数字证书的定义、种类；CA的概念；SSL协议和SET协议的工作原理、保障电子商务安全的法律法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掌握：防火墙的工作原理和局限性；对称加密和非对称加密的加解密的作用；数字信封的作用；数字摘要、数字签名的作用；数字证书的作用；CA的重要性、保障电子商务安全的法律法规。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应用：数字证书的申请、下载、安装、查看、导出、验证等操作；我国CA的发展现状；网站使用SSL协议的判断方法。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eastAsia="zh-CN"/>
        </w:rPr>
        <w:t>（五）考核知识点五：网络营销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网络营销定义内容和特点、网络营销基本理论、网络市场调查、网络产品策略、网络价格策略、网络渠道策略、网络促销策略、网络广告、网络广告联盟、网络广告的策划、搜索引擎营销、病毒式营销、许可式电子邮件营销、各新型网络促销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识记：网络营销的特点；网络市场调查的特点和原则；网络广告的策划；各种新型网络促销方式。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掌握：网络营销基本理论的含义（直复营销、软营销、关系营销、整合营销）；网络市场调查的定义、主要内容；传统营销产品和网络营销产品在产品层次上的差别、网络产品的分类、网络产品策略（产品形态与定位策略、产品定制策略、品牌策略、产品服务策略等）；网络营销的价格策略（低位定价、折扣定价、拍卖定价等）的适用条件；渠道策略（网络直接渠道、网络间接渠道）的优缺点和适用范围；“双道法”的概念；常用的网上促销策略（广告促销、折价促销、免费促销、网络聊天促销、网上赠品促销等）；网络广告的定义、形式、计价模式、网络广告联盟的概念；搜索引擎营销、病毒式营销、许可式电子邮件营销的概念和操作方法、各种新型网络营销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应用：网络营销策略的灵活运用。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  <w:lang w:eastAsia="zh-CN"/>
        </w:rPr>
        <w:t>（六）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考核知识点六：电子货币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电子货币的定义、功能、特点、类型；电子货币与虚拟货币的区别；电子现金的概念、类型、特点和使用流程；电子支票的概念、特点和使用流程；银行卡的概念、类型、特点和使用流程。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识记：电子货币的定义、特点、类型；电子现金的原理和使用流程；电子支票的原理和使用流程。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掌握：电子支付的概念；电子现金的概念和种类；电子钱包的概念和功能；电子支票的概念；银行卡支付的流程。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应用：电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子货币与虚拟货币的区别。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  <w:lang w:eastAsia="zh-CN"/>
        </w:rPr>
        <w:t>（七）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考核知识点七：网上支付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电子支付、网上支付、网上银行、我国网上支付工具和安全性措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sz w:val="28"/>
          <w:szCs w:val="28"/>
        </w:rPr>
        <w:t>施、第三方支付、移动支付、跨境电子支付及各种新型网上支付的概念。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识记：电子支付的概念；网上支付的概念和工具；网上银行的概念、种类；我国的网上支付环境中主要使用的支付工具和安全性措施（多重密码机制、防钓鱼软件、SSL协议的使用、安全控件、动态口令卡、文件数字证书、移动数字证书）；第三方支付的概念和我国知名的第三方支付平台品牌名称；移动支付的概念；跨境电子支付的概念；互联网金融的概念及产品分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掌握：网上银行的业务流程、第三方支付的流程、移动支付的流程、跨境电子支付的流程。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应用：网上银行的使用、第三方支付平台的使用以及功能对比、移动支付的应用现状、跨境电子支付的应用现状、互联网金融的应用现状。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eastAsia="zh-CN"/>
        </w:rPr>
        <w:t>（八）考核知识点八：电子商务物流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物流、电子商务物流、电子商务物流系统、电子商务物流过程、电子商务物流技术、电子商务物流配送中心、第三方物流、第四方物流、企业自营物流。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考核要求：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识记：物流的定义；物流和电子商务的关系；电子商务物流的特点；电子商务物流配送中心的种类。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掌握：物流的功能和分类（特别注意掌握第三方物流、第四方物流的概念）；第三方物流、第四方物流与企业自营物流模式的优性、劣性；电子商务物流系统的概念和系统构成；电子商务物流的常用技术（条码技术、GPS、GIS、立体仓库、自动分拣系统等）的用途；电子商务物流配送中心的概念和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应用：电子商务企业的物流模式、电子商务物流的新技术应用的作用及现状。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三、课程考核实施要求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考核方式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本命题考试为专升本学生适用，考核方式为闭卷笔试。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考试时长：专业综合科目考试时长150分钟。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b w:val="0"/>
          <w:bC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  <w:lang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28"/>
          <w:szCs w:val="28"/>
        </w:rPr>
        <w:t>考试命题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考核大纲命题内容应覆盖教材的主要内容。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科目分值：专业综合科目满分值</w:t>
      </w:r>
      <w:r>
        <w:rPr>
          <w:rFonts w:ascii="仿宋_GB2312" w:hAnsi="仿宋_GB2312" w:eastAsia="仿宋_GB2312" w:cs="仿宋_GB2312"/>
          <w:spacing w:val="0"/>
          <w:sz w:val="28"/>
          <w:szCs w:val="28"/>
        </w:rPr>
        <w:t>200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ascii="微软雅黑" w:hAnsi="微软雅黑" w:eastAsia="微软雅黑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考试题型及分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val="en-US" w:eastAsia="zh-CN"/>
        </w:rPr>
        <w:t>值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：填空题（3</w:t>
      </w:r>
      <w:r>
        <w:rPr>
          <w:rFonts w:ascii="仿宋_GB2312" w:hAnsi="仿宋_GB2312" w:eastAsia="仿宋_GB2312" w:cs="仿宋_GB2312"/>
          <w:spacing w:val="0"/>
          <w:sz w:val="28"/>
          <w:szCs w:val="28"/>
        </w:rPr>
        <w:t>0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分）、单项选择题（</w:t>
      </w:r>
      <w:r>
        <w:rPr>
          <w:rFonts w:ascii="仿宋_GB2312" w:hAnsi="仿宋_GB2312" w:eastAsia="仿宋_GB2312" w:cs="仿宋_GB2312"/>
          <w:spacing w:val="0"/>
          <w:sz w:val="28"/>
          <w:szCs w:val="28"/>
        </w:rPr>
        <w:t>50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分）、判断题（</w:t>
      </w:r>
      <w:r>
        <w:rPr>
          <w:rFonts w:ascii="仿宋_GB2312" w:hAnsi="仿宋_GB2312" w:eastAsia="仿宋_GB2312" w:cs="仿宋_GB2312"/>
          <w:spacing w:val="0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分）、简答题（</w:t>
      </w:r>
      <w:r>
        <w:rPr>
          <w:rFonts w:ascii="仿宋_GB2312" w:hAnsi="仿宋_GB2312" w:eastAsia="仿宋_GB2312" w:cs="仿宋_GB2312"/>
          <w:spacing w:val="0"/>
          <w:sz w:val="28"/>
          <w:szCs w:val="28"/>
        </w:rPr>
        <w:t>40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分）、应用题（</w:t>
      </w:r>
      <w:r>
        <w:rPr>
          <w:rFonts w:ascii="仿宋_GB2312" w:hAnsi="仿宋_GB2312" w:eastAsia="仿宋_GB2312" w:cs="仿宋_GB2312"/>
          <w:spacing w:val="0"/>
          <w:sz w:val="28"/>
          <w:szCs w:val="28"/>
        </w:rPr>
        <w:t>60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四、教材和参考书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</w:rPr>
        <w:t>教材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  <w:lang w:eastAsia="zh-Hans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eastAsia="zh-Hans"/>
        </w:rPr>
        <w:t>邵兵家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eastAsia="zh-Hans"/>
        </w:rPr>
        <w:t>电子商务概论（第4版）[M].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北京：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eastAsia="zh-Hans"/>
        </w:rPr>
        <w:t>高等教育出版社，2020年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  <w:lang w:eastAsia="zh-Hans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eastAsia="zh-Hans"/>
        </w:rPr>
        <w:t>魏兆连.网络营销(第3版)[M].北京：机械工业出版社，2022年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  <w:lang w:eastAsia="zh-Hans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eastAsia="zh-Hans"/>
        </w:rPr>
        <w:t>李立威、薛晓霞、王晓红、李丹丹、王艳娥.Web前端设计基础(第2版)[M].北京：清华大学出版社，2023年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28"/>
          <w:szCs w:val="28"/>
          <w:lang w:eastAsia="zh-CN"/>
        </w:rPr>
        <w:t>（二）参考书目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白东蕊、岳云康.电子商务概论（第4版）[M].北京：人民邮电出版社，2019年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王玉珍、马桂琴、张瑞、王梓蓉.电子商务概论（第2版）（普通高等教育经管类专业“十三五”规划教材）[M].北京：清华大学出版社，2020年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wM2JlOWYwYzBmYjNjMmI5ODNjZDQyMzJlMWYxZGUifQ=="/>
    <w:docVar w:name="KSO_WPS_MARK_KEY" w:val="c0a349f6-9ecc-490f-b4ad-ac33d6117426"/>
  </w:docVars>
  <w:rsids>
    <w:rsidRoot w:val="32A61C82"/>
    <w:rsid w:val="00066AB7"/>
    <w:rsid w:val="000702C5"/>
    <w:rsid w:val="00125143"/>
    <w:rsid w:val="00145659"/>
    <w:rsid w:val="001814A1"/>
    <w:rsid w:val="001A2999"/>
    <w:rsid w:val="001F3ACE"/>
    <w:rsid w:val="002821D8"/>
    <w:rsid w:val="002A27AF"/>
    <w:rsid w:val="002E0FFB"/>
    <w:rsid w:val="002F454C"/>
    <w:rsid w:val="003C24CA"/>
    <w:rsid w:val="003D29D8"/>
    <w:rsid w:val="00470B05"/>
    <w:rsid w:val="004D6ACA"/>
    <w:rsid w:val="004E3460"/>
    <w:rsid w:val="004E7DFC"/>
    <w:rsid w:val="005333B7"/>
    <w:rsid w:val="005709B1"/>
    <w:rsid w:val="00582467"/>
    <w:rsid w:val="005C2AAD"/>
    <w:rsid w:val="005E1FA6"/>
    <w:rsid w:val="006A14FA"/>
    <w:rsid w:val="006C2B49"/>
    <w:rsid w:val="006D5EA8"/>
    <w:rsid w:val="006E2553"/>
    <w:rsid w:val="006F6521"/>
    <w:rsid w:val="00705F07"/>
    <w:rsid w:val="0077728F"/>
    <w:rsid w:val="00786701"/>
    <w:rsid w:val="007C6615"/>
    <w:rsid w:val="007D0A09"/>
    <w:rsid w:val="00810C90"/>
    <w:rsid w:val="00811D14"/>
    <w:rsid w:val="00812A56"/>
    <w:rsid w:val="00863715"/>
    <w:rsid w:val="00882A13"/>
    <w:rsid w:val="008C5F73"/>
    <w:rsid w:val="00956976"/>
    <w:rsid w:val="00957361"/>
    <w:rsid w:val="00974EC2"/>
    <w:rsid w:val="00993C53"/>
    <w:rsid w:val="009B0454"/>
    <w:rsid w:val="009C15A2"/>
    <w:rsid w:val="009E4FCF"/>
    <w:rsid w:val="009F0FA1"/>
    <w:rsid w:val="00A80637"/>
    <w:rsid w:val="00AA1CCE"/>
    <w:rsid w:val="00AA44E8"/>
    <w:rsid w:val="00AB3F83"/>
    <w:rsid w:val="00AB551E"/>
    <w:rsid w:val="00AE353A"/>
    <w:rsid w:val="00B21275"/>
    <w:rsid w:val="00B27620"/>
    <w:rsid w:val="00B305D5"/>
    <w:rsid w:val="00B74C0D"/>
    <w:rsid w:val="00BD11C3"/>
    <w:rsid w:val="00C11F73"/>
    <w:rsid w:val="00CB3954"/>
    <w:rsid w:val="00CC3958"/>
    <w:rsid w:val="00D00956"/>
    <w:rsid w:val="00D40C7F"/>
    <w:rsid w:val="00DE3E2A"/>
    <w:rsid w:val="00E10097"/>
    <w:rsid w:val="00E312E1"/>
    <w:rsid w:val="00E37363"/>
    <w:rsid w:val="00EE7A25"/>
    <w:rsid w:val="00EF3466"/>
    <w:rsid w:val="00F32976"/>
    <w:rsid w:val="00F7681F"/>
    <w:rsid w:val="00FA17CF"/>
    <w:rsid w:val="00FA6625"/>
    <w:rsid w:val="00FB092D"/>
    <w:rsid w:val="03C44108"/>
    <w:rsid w:val="0F3020DD"/>
    <w:rsid w:val="175E0B06"/>
    <w:rsid w:val="1AF25578"/>
    <w:rsid w:val="1C4878E2"/>
    <w:rsid w:val="22857C65"/>
    <w:rsid w:val="22A319FA"/>
    <w:rsid w:val="245E4322"/>
    <w:rsid w:val="2B4A1E95"/>
    <w:rsid w:val="2D0A23A7"/>
    <w:rsid w:val="312970CE"/>
    <w:rsid w:val="32A61C82"/>
    <w:rsid w:val="36792EBF"/>
    <w:rsid w:val="47CA6031"/>
    <w:rsid w:val="4F9E692B"/>
    <w:rsid w:val="50D643AB"/>
    <w:rsid w:val="581B3CFC"/>
    <w:rsid w:val="5FB36912"/>
    <w:rsid w:val="6EE36ECA"/>
    <w:rsid w:val="78617B3F"/>
    <w:rsid w:val="79FD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Times New Roman"/>
      <w:kern w:val="0"/>
      <w:sz w:val="20"/>
      <w:szCs w:val="20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3324</Words>
  <Characters>3452</Characters>
  <Lines>24</Lines>
  <Paragraphs>7</Paragraphs>
  <TotalTime>22</TotalTime>
  <ScaleCrop>false</ScaleCrop>
  <LinksUpToDate>false</LinksUpToDate>
  <CharactersWithSpaces>3453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2025-02-28T07:54:00Z</dcterms:created>
  <dc:creator>胜哥</dc:creator>
  <cp:lastModifiedBy>三毛快印-店内营业微信</cp:lastModifiedBy>
  <cp:lastPrinted>2025-02-28T08:11:00Z</cp:lastPrinted>
  <dcterms:modified xsi:type="dcterms:W3CDTF">2025-03-03T07:58:22Z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3B75978A460844F08475731FFBA85C71_13</vt:lpwstr>
  </property>
  <property fmtid="{D5CDD505-2E9C-101B-9397-08002B2CF9AE}" pid="4" name="KSOTemplateDocerSaveRecord">
    <vt:lpwstr>eyJoZGlkIjoiZTI4NmZjZjkyODM1OGEyMmNkZWJjYTUyZmQ3MDYyM2MiLCJ1c2VySWQiOiI0NjYyODk3MjQifQ==</vt:lpwstr>
  </property>
</Properties>
</file>