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CB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pacing w:val="-17"/>
          <w:sz w:val="44"/>
          <w:szCs w:val="44"/>
        </w:rPr>
      </w:pPr>
      <w:r>
        <w:rPr>
          <w:rFonts w:hint="eastAsia" w:ascii="黑体" w:hAnsi="黑体" w:eastAsia="黑体" w:cs="黑体"/>
          <w:spacing w:val="-17"/>
          <w:sz w:val="44"/>
          <w:szCs w:val="44"/>
        </w:rPr>
        <w:t>202</w:t>
      </w:r>
      <w:r>
        <w:rPr>
          <w:rFonts w:hint="eastAsia" w:ascii="黑体" w:hAnsi="黑体" w:eastAsia="黑体" w:cs="黑体"/>
          <w:spacing w:val="-17"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 w:cs="黑体"/>
          <w:spacing w:val="-17"/>
          <w:sz w:val="44"/>
          <w:szCs w:val="44"/>
        </w:rPr>
        <w:t>年湖南财政经济学院专升本商务英语</w:t>
      </w:r>
    </w:p>
    <w:p w14:paraId="3B1BA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pacing w:val="-17"/>
          <w:sz w:val="44"/>
          <w:szCs w:val="44"/>
        </w:rPr>
        <w:t>专业</w:t>
      </w:r>
      <w:r>
        <w:rPr>
          <w:rFonts w:hint="eastAsia" w:ascii="黑体" w:hAnsi="黑体" w:eastAsia="黑体" w:cs="黑体"/>
          <w:sz w:val="44"/>
          <w:szCs w:val="44"/>
        </w:rPr>
        <w:t>《综合商务英语》科目考核大纲</w:t>
      </w:r>
    </w:p>
    <w:p w14:paraId="7646C0E5">
      <w:pPr>
        <w:jc w:val="center"/>
        <w:rPr>
          <w:rFonts w:ascii="黑体" w:hAnsi="黑体" w:eastAsia="黑体" w:cs="黑体"/>
          <w:sz w:val="36"/>
          <w:szCs w:val="36"/>
        </w:rPr>
      </w:pPr>
    </w:p>
    <w:p w14:paraId="26CEE0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一、考核目标</w:t>
      </w:r>
    </w:p>
    <w:p w14:paraId="6DA81D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本考试要求学考生具有较扎实的英语基本功，商务基础知识及英语运用能力。考核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考</w:t>
      </w:r>
      <w:r>
        <w:rPr>
          <w:rFonts w:hint="eastAsia" w:ascii="仿宋_GB2312" w:hAnsi="仿宋_GB2312" w:eastAsia="仿宋_GB2312" w:cs="仿宋_GB2312"/>
          <w:sz w:val="28"/>
          <w:szCs w:val="28"/>
        </w:rPr>
        <w:t>生通过综合商务英语课程的学习，对商务基本术语、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英语</w:t>
      </w:r>
      <w:r>
        <w:rPr>
          <w:rFonts w:hint="eastAsia" w:ascii="仿宋_GB2312" w:hAnsi="仿宋_GB2312" w:eastAsia="仿宋_GB2312" w:cs="仿宋_GB2312"/>
          <w:sz w:val="28"/>
          <w:szCs w:val="28"/>
        </w:rPr>
        <w:t>语法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与</w:t>
      </w:r>
      <w:r>
        <w:rPr>
          <w:rFonts w:hint="eastAsia" w:ascii="仿宋_GB2312" w:hAnsi="仿宋_GB2312" w:eastAsia="仿宋_GB2312" w:cs="仿宋_GB2312"/>
          <w:sz w:val="28"/>
          <w:szCs w:val="28"/>
        </w:rPr>
        <w:t>词法、跨文化商务交际技巧的掌握程度，以及灵活运用阅读、翻译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写作等各项基本技能，获取信息、整合信息的能力。既测试考生的单项技能，也测试考生的综合能力。</w:t>
      </w:r>
    </w:p>
    <w:p w14:paraId="76AF5D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二、考核内容</w:t>
      </w:r>
    </w:p>
    <w:p w14:paraId="3686AD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本科目考试采用客观试题与主观试题相结合、单项技能测试与综合技能测试相结合的形式，主要考查考生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词汇、阅读、翻译、写作等语言技能，并适当考查考生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</w:rPr>
        <w:t>商务英语知识的综合应用能力。</w:t>
      </w:r>
    </w:p>
    <w:p w14:paraId="1A6A25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三、课程考核实施要求</w:t>
      </w:r>
    </w:p>
    <w:p w14:paraId="622CBC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</w:rPr>
        <w:t>考核方式</w:t>
      </w:r>
    </w:p>
    <w:p w14:paraId="072586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本命题考试为专升本学生适用，考核方式为闭卷笔试。</w:t>
      </w:r>
    </w:p>
    <w:p w14:paraId="106181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考试时长: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150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分钟。</w:t>
      </w:r>
    </w:p>
    <w:p w14:paraId="36BF7E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考试命题</w:t>
      </w:r>
    </w:p>
    <w:p w14:paraId="33F70A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考试大纲命题内容将语言知识技能、商务专业知识技能、文化知识有机结合起来，强调考生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词汇、</w:t>
      </w:r>
      <w:r>
        <w:rPr>
          <w:rFonts w:hint="eastAsia" w:ascii="仿宋_GB2312" w:hAnsi="仿宋_GB2312" w:eastAsia="仿宋_GB2312" w:cs="仿宋_GB2312"/>
          <w:sz w:val="28"/>
          <w:szCs w:val="28"/>
        </w:rPr>
        <w:t>阅读、翻译、写作的基本技能的同时，考查商务知识和跨文化知识。</w:t>
      </w:r>
    </w:p>
    <w:p w14:paraId="65F195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科目分值：满分值</w:t>
      </w:r>
      <w:r>
        <w:rPr>
          <w:rFonts w:ascii="Times New Roman" w:hAnsi="Times New Roman" w:eastAsia="仿宋_GB2312" w:cs="Times New Roman"/>
          <w:sz w:val="28"/>
          <w:szCs w:val="28"/>
        </w:rPr>
        <w:t>200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</w:p>
    <w:p w14:paraId="3D7CCE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考试题型包括六种类型：语法词汇、阅读理解、完形填空、跨文化商务交际、翻译、短文写作。</w:t>
      </w:r>
    </w:p>
    <w:p w14:paraId="221DBA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I.语法词汇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Vocabulary and Structure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1分×30=30分</w:t>
      </w:r>
    </w:p>
    <w:p w14:paraId="4129FB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测试题型：本部分由词汇用法题和语法结构题组成，共30题，其中词汇用法题约占40%，语法结构题约占60%。 考试题型为选择题，每题有四个选择项，考生应根据句法结构、语境，从中选出一个最佳答案。</w:t>
      </w:r>
    </w:p>
    <w:p w14:paraId="5FDCE9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测试要求：掌握基本语法规则，包括从句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分词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倒装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虚拟语气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语态等的运用，熟悉商务英语词汇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构词法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近义词辨析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形近词辨析和词组搭配。</w:t>
      </w:r>
    </w:p>
    <w:p w14:paraId="4D6005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II.阅读理解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Reading Comprehension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2分×25=50分</w:t>
      </w:r>
    </w:p>
    <w:p w14:paraId="480440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测试题型：本部分由五篇商务或日常主题有关的短文组成，每篇短文后有五个问题，考生根据短文内容从每个问题后的四个选择项中选出最佳答案。</w:t>
      </w:r>
    </w:p>
    <w:p w14:paraId="33F72A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测试要求：能读懂难度适中的商务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或日常主题</w:t>
      </w:r>
      <w:r>
        <w:rPr>
          <w:rFonts w:hint="eastAsia" w:ascii="仿宋_GB2312" w:hAnsi="仿宋_GB2312" w:eastAsia="仿宋_GB2312" w:cs="仿宋_GB2312"/>
          <w:sz w:val="28"/>
          <w:szCs w:val="28"/>
        </w:rPr>
        <w:t>素材、熟悉商务活动、正确理解商务词汇、掌握所读材料的主旨和大意、准确判断作者的立场、对细节进行理解和推理。</w:t>
      </w:r>
    </w:p>
    <w:p w14:paraId="2DA09D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III．完形填空 （Cloze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2分×20=40分</w:t>
      </w:r>
    </w:p>
    <w:p w14:paraId="134732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测试题型：本部分由两篇商务或日常主题有关的短文组成，每篇短文中留有10个空缺，每个空缺为一题，要求考生从短文后所给的15个英语单词的词库中选择一个最佳答案使短文意思和结构恢复完整。</w:t>
      </w:r>
    </w:p>
    <w:p w14:paraId="2B0047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测试要求：能读懂难度适中的商务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或日常主题</w:t>
      </w:r>
      <w:r>
        <w:rPr>
          <w:rFonts w:hint="eastAsia" w:ascii="仿宋_GB2312" w:hAnsi="仿宋_GB2312" w:eastAsia="仿宋_GB2312" w:cs="仿宋_GB2312"/>
          <w:sz w:val="28"/>
          <w:szCs w:val="28"/>
        </w:rPr>
        <w:t>素材、熟悉商务活动、正确理解商务词汇、掌握所读材料的主旨和大意、根据上下文语境和句子结构选择合适的单词将短文补充完整。</w:t>
      </w:r>
    </w:p>
    <w:p w14:paraId="456A3B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IV.跨文化商务交际（Intercultural Business Communication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4分×5=20分</w:t>
      </w:r>
    </w:p>
    <w:p w14:paraId="7CEC17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测试题型:本部分短文主要介绍跨文化商务交际技巧，内容难度适中。要求考生阅读完短文后完成相应的问答题、分析题或判断题，题量为5个。</w:t>
      </w:r>
    </w:p>
    <w:p w14:paraId="2679DC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测试要求:本部分主要测试考生运用语言理解能力和跨文化商务知识进行答题，要求考生能在全面理解内容的基础上作答。</w:t>
      </w:r>
    </w:p>
    <w:p w14:paraId="4AA6BA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V. 翻译（Translation）20分 </w:t>
      </w:r>
    </w:p>
    <w:p w14:paraId="777B1B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测试题型:一篇与商务英语相关的小短文，要求学考生翻译成中文。</w:t>
      </w:r>
    </w:p>
    <w:p w14:paraId="21934B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测试要求:本部分要求学考生正确理解短文中的商务、经济术语，看懂句子结构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28"/>
          <w:szCs w:val="28"/>
        </w:rPr>
        <w:t>进行翻译，考查考生的英语应用能力和篇章理解能力。</w:t>
      </w:r>
    </w:p>
    <w:p w14:paraId="276DE2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= 6 \* ROMAN \* MERGEFORMAT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rPr>
          <w:rFonts w:hint="eastAsia" w:ascii="仿宋_GB2312" w:hAnsi="仿宋_GB2312" w:eastAsia="仿宋_GB2312" w:cs="仿宋_GB2312"/>
          <w:sz w:val="28"/>
          <w:szCs w:val="28"/>
        </w:rPr>
        <w:t>VI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. 短文写作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Writing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40分</w:t>
      </w:r>
    </w:p>
    <w:p w14:paraId="7FA24E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测试题型:本部分由题目、作题要求及提示三部分组成。提示为英文。</w:t>
      </w:r>
    </w:p>
    <w:p w14:paraId="52BC69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测试要求:考生能读懂所给的做题要求与提示，并在规定时间内，根据所给题目和要求，撰写一篇约150个单词的英文议论文。要求内容切题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结构严谨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条理清楚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语法正确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语言通顺得体。</w:t>
      </w:r>
    </w:p>
    <w:p w14:paraId="393EDF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四、教材和参考书目</w:t>
      </w:r>
    </w:p>
    <w:p w14:paraId="046D84C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（一）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教材</w:t>
      </w:r>
    </w:p>
    <w:p w14:paraId="1F2F4E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李毅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体验商务英语综合教程1（第三版）[M].北京：高等教育出版社，2020年</w:t>
      </w:r>
    </w:p>
    <w:p w14:paraId="7514FB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杨霞</w:t>
      </w:r>
      <w:r>
        <w:rPr>
          <w:rFonts w:hint="eastAsia" w:ascii="仿宋_GB2312" w:hAnsi="仿宋_GB2312" w:eastAsia="仿宋_GB2312" w:cs="仿宋_GB2312"/>
          <w:sz w:val="28"/>
          <w:szCs w:val="28"/>
          <w:lang w:eastAsia="zh-Hans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体验商务英语综合教程2（第三版）[M].北京：高等教育出版社，2020年</w:t>
      </w:r>
    </w:p>
    <w:p w14:paraId="756588C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参考书目</w:t>
      </w:r>
    </w:p>
    <w:p w14:paraId="165F55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杨霞, 刘军伟.综合商务英语1[M].上海：华东师范大学出版社，2018年</w:t>
      </w:r>
    </w:p>
    <w:p w14:paraId="59ECFE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Tonya Trapped, Graham Tullis,王立非.新标准商务英语综合教程1 [M].北京：外语教学与研究出版社，2018年</w:t>
      </w:r>
    </w:p>
    <w:p w14:paraId="1CA4AF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left="0" w:leftChars="0" w:firstLine="0" w:firstLineChars="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</w:p>
    <w:p w14:paraId="03436A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0" w:leftChars="0" w:firstLine="0" w:firstLineChars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wM2JlOWYwYzBmYjNjMmI5ODNjZDQyMzJlMWYxZGUifQ=="/>
    <w:docVar w:name="KSO_WPS_MARK_KEY" w:val="51055a74-c0e8-45e9-ac6e-5ff82c48b777"/>
  </w:docVars>
  <w:rsids>
    <w:rsidRoot w:val="32A61C82"/>
    <w:rsid w:val="00180BD2"/>
    <w:rsid w:val="00476B06"/>
    <w:rsid w:val="00703C7F"/>
    <w:rsid w:val="009C476A"/>
    <w:rsid w:val="01077EE4"/>
    <w:rsid w:val="03C44108"/>
    <w:rsid w:val="05047884"/>
    <w:rsid w:val="0F3020DD"/>
    <w:rsid w:val="16F01E84"/>
    <w:rsid w:val="175E0B06"/>
    <w:rsid w:val="1A113264"/>
    <w:rsid w:val="1B13206E"/>
    <w:rsid w:val="1C4878E2"/>
    <w:rsid w:val="245E4322"/>
    <w:rsid w:val="251F1D75"/>
    <w:rsid w:val="25450107"/>
    <w:rsid w:val="2C7A4090"/>
    <w:rsid w:val="2D2A5B57"/>
    <w:rsid w:val="32A61C82"/>
    <w:rsid w:val="39361131"/>
    <w:rsid w:val="46E84752"/>
    <w:rsid w:val="4CFA4F66"/>
    <w:rsid w:val="4FEE634B"/>
    <w:rsid w:val="50221084"/>
    <w:rsid w:val="50D643AB"/>
    <w:rsid w:val="554C0686"/>
    <w:rsid w:val="6B6261D9"/>
    <w:rsid w:val="6F975195"/>
    <w:rsid w:val="75660017"/>
    <w:rsid w:val="75F74A17"/>
    <w:rsid w:val="7861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黑体" w:hAnsi="Courier New" w:eastAsia="黑体" w:cs="Times New Roman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1475</Words>
  <Characters>1657</Characters>
  <Lines>12</Lines>
  <Paragraphs>3</Paragraphs>
  <TotalTime>77</TotalTime>
  <ScaleCrop>false</ScaleCrop>
  <LinksUpToDate>false</LinksUpToDate>
  <CharactersWithSpaces>1679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2024-03-06T09:20:00Z</dcterms:created>
  <dc:creator>胜哥</dc:creator>
  <cp:lastModifiedBy>胜哥</cp:lastModifiedBy>
  <cp:lastPrinted>2024-03-07T00:50:00Z</cp:lastPrinted>
  <dcterms:modified xsi:type="dcterms:W3CDTF">2025-03-06T03:34:23Z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9162DECC7A45411D8122E0E8C9AC1E7A_13</vt:lpwstr>
  </property>
  <property fmtid="{D5CDD505-2E9C-101B-9397-08002B2CF9AE}" pid="4" name="KSOTemplateDocerSaveRecord">
    <vt:lpwstr>eyJoZGlkIjoiNTA1YTUzOGFkYWY1Zjc1ZWMwODg5YzIwZDI5NjcxYTMiLCJ1c2VySWQiOiI3MzMwMDkyODEifQ==</vt:lpwstr>
  </property>
</Properties>
</file>