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0187" w:rsidRPr="004C5E1A" w:rsidRDefault="00BC0187" w:rsidP="00BC0187">
      <w:pPr>
        <w:shd w:val="clear" w:color="auto" w:fill="FFFFFF"/>
        <w:spacing w:afterLines="100" w:after="312"/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4C5E1A">
        <w:rPr>
          <w:rFonts w:asciiTheme="majorEastAsia" w:eastAsiaTheme="majorEastAsia" w:hAnsiTheme="majorEastAsia" w:hint="eastAsia"/>
          <w:b/>
          <w:bCs/>
          <w:sz w:val="36"/>
          <w:szCs w:val="36"/>
        </w:rPr>
        <w:t>中南林业科技大学涉外学院2023年“专升本”</w:t>
      </w:r>
    </w:p>
    <w:p w:rsidR="00BC0187" w:rsidRPr="004C5E1A" w:rsidRDefault="00BC0187" w:rsidP="00BC0187">
      <w:pPr>
        <w:shd w:val="clear" w:color="auto" w:fill="FFFFFF"/>
        <w:spacing w:afterLines="100" w:after="312"/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4C5E1A">
        <w:rPr>
          <w:rFonts w:asciiTheme="majorEastAsia" w:eastAsiaTheme="majorEastAsia" w:hAnsiTheme="majorEastAsia" w:hint="eastAsia"/>
          <w:b/>
          <w:bCs/>
          <w:sz w:val="36"/>
          <w:szCs w:val="36"/>
        </w:rPr>
        <w:t>《</w:t>
      </w:r>
      <w:r>
        <w:rPr>
          <w:rFonts w:asciiTheme="majorEastAsia" w:eastAsiaTheme="majorEastAsia" w:hAnsiTheme="majorEastAsia" w:hint="eastAsia"/>
          <w:b/>
          <w:bCs/>
          <w:sz w:val="36"/>
          <w:szCs w:val="36"/>
        </w:rPr>
        <w:t>金融学</w:t>
      </w:r>
      <w:r w:rsidRPr="004C5E1A">
        <w:rPr>
          <w:rFonts w:asciiTheme="majorEastAsia" w:eastAsiaTheme="majorEastAsia" w:hAnsiTheme="majorEastAsia" w:hint="eastAsia"/>
          <w:b/>
          <w:bCs/>
          <w:sz w:val="36"/>
          <w:szCs w:val="36"/>
        </w:rPr>
        <w:t>》课程考试大纲</w:t>
      </w:r>
    </w:p>
    <w:p w:rsidR="00E22750" w:rsidRDefault="00000000">
      <w:pPr>
        <w:numPr>
          <w:ilvl w:val="0"/>
          <w:numId w:val="1"/>
        </w:numPr>
        <w:spacing w:line="560" w:lineRule="exact"/>
        <w:ind w:firstLineChars="200" w:firstLine="482"/>
        <w:rPr>
          <w:rFonts w:ascii="仿宋" w:eastAsia="仿宋" w:hAnsi="仿宋" w:cs="仿宋"/>
          <w:b/>
          <w:bCs/>
          <w:szCs w:val="24"/>
        </w:rPr>
      </w:pPr>
      <w:r>
        <w:rPr>
          <w:rFonts w:ascii="仿宋" w:eastAsia="仿宋" w:hAnsi="仿宋" w:cs="仿宋" w:hint="eastAsia"/>
          <w:b/>
          <w:bCs/>
          <w:szCs w:val="24"/>
        </w:rPr>
        <w:t>考试基本要求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通过考试检测学生是否比较完整和深入的掌握了金融学的基本概念、理论、知识和研究方法，包括货币、信用、利息、外汇、金融市场、金融机构、货币需求、货币供给等金融学领域重要而基本的问题，了解货币制度、商业银行的历史发展进程以及展望人类金融活动的未来发展趋势，掌握货币供给运行机制，从货币供求、社会总供求、宏观经济政策等方面剖析金融与经济发展的关系，把握我国货币政策、金融体制改革的成就和深化改革的要求。</w:t>
      </w:r>
    </w:p>
    <w:p w:rsidR="00E22750" w:rsidRDefault="00000000">
      <w:pPr>
        <w:numPr>
          <w:ilvl w:val="0"/>
          <w:numId w:val="1"/>
        </w:numPr>
        <w:spacing w:line="560" w:lineRule="exact"/>
        <w:ind w:firstLineChars="200" w:firstLine="482"/>
        <w:rPr>
          <w:rFonts w:ascii="仿宋" w:eastAsia="仿宋" w:hAnsi="仿宋" w:cs="仿宋"/>
          <w:b/>
          <w:bCs/>
          <w:szCs w:val="24"/>
        </w:rPr>
      </w:pPr>
      <w:r>
        <w:rPr>
          <w:rFonts w:ascii="仿宋" w:eastAsia="仿宋" w:hAnsi="仿宋" w:cs="仿宋" w:hint="eastAsia"/>
          <w:b/>
          <w:bCs/>
          <w:szCs w:val="24"/>
        </w:rPr>
        <w:t>考试方式、时间、题型及比例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1、考试方法：闭卷考试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2、考试时间：1</w:t>
      </w:r>
      <w:r>
        <w:rPr>
          <w:rFonts w:ascii="仿宋" w:eastAsia="仿宋" w:hAnsi="仿宋" w:cs="仿宋"/>
          <w:szCs w:val="24"/>
        </w:rPr>
        <w:t>0</w:t>
      </w:r>
      <w:r>
        <w:rPr>
          <w:rFonts w:ascii="仿宋" w:eastAsia="仿宋" w:hAnsi="仿宋" w:cs="仿宋" w:hint="eastAsia"/>
          <w:szCs w:val="24"/>
        </w:rPr>
        <w:t>0分钟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3、题型和比例：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总分值为100分。考试题型主要为：单项选择题（15个）、判断题（10个）、名词解释题（4个）、简答题（3个）、论述题（1个）。考试内容大致比例具体如下：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单项选择题占30%，判断题占10%，名词解释题占16%，简答题占30%，论述题占14%。</w:t>
      </w:r>
    </w:p>
    <w:p w:rsidR="00E22750" w:rsidRDefault="00000000">
      <w:pPr>
        <w:numPr>
          <w:ilvl w:val="0"/>
          <w:numId w:val="1"/>
        </w:numPr>
        <w:spacing w:line="560" w:lineRule="exact"/>
        <w:ind w:firstLineChars="200" w:firstLine="482"/>
        <w:rPr>
          <w:rFonts w:ascii="仿宋" w:eastAsia="仿宋" w:hAnsi="仿宋" w:cs="仿宋"/>
          <w:b/>
          <w:bCs/>
          <w:szCs w:val="24"/>
        </w:rPr>
      </w:pPr>
      <w:r>
        <w:rPr>
          <w:rFonts w:ascii="仿宋" w:eastAsia="仿宋" w:hAnsi="仿宋" w:cs="仿宋" w:hint="eastAsia"/>
          <w:b/>
          <w:bCs/>
          <w:szCs w:val="24"/>
        </w:rPr>
        <w:t>考试内容及考试要求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（一）货币</w:t>
      </w:r>
    </w:p>
    <w:p w:rsidR="00E22750" w:rsidRDefault="00000000">
      <w:p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考试内容：货币的产生、发展；货币的含义、职能；货币量层次划分、狭义货币供给、准货币。</w:t>
      </w:r>
    </w:p>
    <w:p w:rsidR="00E22750" w:rsidRDefault="00000000">
      <w:p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考试要求：掌握货币含义、职能、货币量层次划分。</w:t>
      </w:r>
    </w:p>
    <w:p w:rsidR="00E22750" w:rsidRDefault="00000000">
      <w:pPr>
        <w:numPr>
          <w:ilvl w:val="0"/>
          <w:numId w:val="2"/>
        </w:num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lastRenderedPageBreak/>
        <w:t>货币制度</w:t>
      </w:r>
    </w:p>
    <w:p w:rsidR="00E22750" w:rsidRDefault="00000000">
      <w:p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考试内容：货币制度的构成要素及演变；人民币制度的建立及其内容。</w:t>
      </w:r>
    </w:p>
    <w:p w:rsidR="00E22750" w:rsidRDefault="00000000">
      <w:p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考试要求：掌握货币制度构成要素、货币制度演变、人民币制度内容。</w:t>
      </w:r>
    </w:p>
    <w:p w:rsidR="00E22750" w:rsidRDefault="00000000">
      <w:pPr>
        <w:spacing w:line="560" w:lineRule="exact"/>
        <w:ind w:left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（三）信用、利息与利率</w:t>
      </w:r>
    </w:p>
    <w:p w:rsidR="00E22750" w:rsidRDefault="00000000">
      <w:p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考试内容：信用的产生、发展、含义、特征；利息的含义、本质；利率的概念、分类、计息方法；现代信用形式；货币的时间价值；利率的决定因素；我国利率体系发展历史。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考试要求：掌握现代信用形式；学会利率的计算；了解利率市场化。</w:t>
      </w:r>
    </w:p>
    <w:p w:rsidR="00E22750" w:rsidRDefault="00000000">
      <w:pPr>
        <w:spacing w:line="560" w:lineRule="exact"/>
        <w:ind w:left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（四）外汇与汇率</w:t>
      </w:r>
    </w:p>
    <w:p w:rsidR="00E22750" w:rsidRDefault="00000000">
      <w:p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考试内容：外汇、汇率概念；汇率标价方法；汇率制度演变；汇率与币值、汇率与利率的关系；汇率的决定和影响因素；外汇风险和防范。</w:t>
      </w:r>
    </w:p>
    <w:p w:rsidR="00E22750" w:rsidRDefault="00000000">
      <w:p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考试要求：外汇、汇率涵义；汇率的直接、间接标价法；汇率变动的影响；外汇风险和防范。</w:t>
      </w:r>
    </w:p>
    <w:p w:rsidR="00E22750" w:rsidRDefault="00000000">
      <w:pPr>
        <w:spacing w:line="560" w:lineRule="exact"/>
        <w:ind w:left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（五）金融市场</w:t>
      </w:r>
    </w:p>
    <w:p w:rsidR="00E22750" w:rsidRDefault="00000000">
      <w:p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考试内容：金融市场的概念、构成要素、功能；货币市场、资本市场、金融衍生工具市场、投资基金、外汇市场基本概念。</w:t>
      </w:r>
    </w:p>
    <w:p w:rsidR="00E22750" w:rsidRDefault="00000000">
      <w:p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考试要求：掌握金融市场概念、构成要素、功能，理解货币市场、资本市场、金融衍生工具市场概念。</w:t>
      </w:r>
    </w:p>
    <w:p w:rsidR="00E22750" w:rsidRDefault="00000000">
      <w:pPr>
        <w:numPr>
          <w:ilvl w:val="0"/>
          <w:numId w:val="3"/>
        </w:num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金融机构</w:t>
      </w:r>
    </w:p>
    <w:p w:rsidR="00E22750" w:rsidRDefault="00000000">
      <w:p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考试内容：金融机构功能和类型；中国金融机构体系；国际金融机构。</w:t>
      </w:r>
    </w:p>
    <w:p w:rsidR="00E22750" w:rsidRDefault="00000000">
      <w:pPr>
        <w:spacing w:line="560" w:lineRule="exact"/>
        <w:ind w:left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考试要求：掌握金融机构功能；我国金融机构体系的构成。</w:t>
      </w:r>
    </w:p>
    <w:p w:rsidR="00E22750" w:rsidRDefault="00000000">
      <w:pPr>
        <w:numPr>
          <w:ilvl w:val="0"/>
          <w:numId w:val="3"/>
        </w:num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商业银行</w:t>
      </w:r>
    </w:p>
    <w:p w:rsidR="00E22750" w:rsidRDefault="00000000">
      <w:p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考试内容：商业银行的产生、发展；商业银行的性质、职能与类型；商业银行三大类业务、存款保险制度；商业银行的经营原则与管理理论。</w:t>
      </w:r>
    </w:p>
    <w:p w:rsidR="00E22750" w:rsidRDefault="00000000">
      <w:pPr>
        <w:spacing w:line="560" w:lineRule="exact"/>
        <w:ind w:left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lastRenderedPageBreak/>
        <w:t>考试要求：掌握商业银行性质、职能、三大业务、经营原则。</w:t>
      </w:r>
    </w:p>
    <w:p w:rsidR="00E22750" w:rsidRDefault="00000000">
      <w:pPr>
        <w:numPr>
          <w:ilvl w:val="0"/>
          <w:numId w:val="3"/>
        </w:num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中央银行</w:t>
      </w:r>
    </w:p>
    <w:p w:rsidR="00E22750" w:rsidRDefault="00000000">
      <w:p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考试内容：中央银行的产生；中央银行的性质、职能和独立性问题；中央银行业务。</w:t>
      </w:r>
    </w:p>
    <w:p w:rsidR="00E22750" w:rsidRDefault="00000000">
      <w:p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考试要求：掌握中央银行职能。</w:t>
      </w:r>
    </w:p>
    <w:p w:rsidR="00E22750" w:rsidRDefault="00000000">
      <w:pPr>
        <w:numPr>
          <w:ilvl w:val="0"/>
          <w:numId w:val="3"/>
        </w:num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货币需求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考试内容：货币需求的含义，名义货币需求，实际货币需求，交易动机、预防动机、投机动机、流动性陷阱。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考试要求：货币需求的含义；各货币需求理论的主要内容。</w:t>
      </w:r>
    </w:p>
    <w:p w:rsidR="00E22750" w:rsidRDefault="00000000">
      <w:pPr>
        <w:numPr>
          <w:ilvl w:val="0"/>
          <w:numId w:val="3"/>
        </w:num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货币供给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考试内容：货币供给含义、货币供给量的外生性和内生性；基础货币，原始存款，派生存款，现金漏损率，货币乘数。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考试要求：货币供给含义；货币供给的运行、决定机制。</w:t>
      </w:r>
    </w:p>
    <w:p w:rsidR="00E22750" w:rsidRDefault="00000000">
      <w:pPr>
        <w:numPr>
          <w:ilvl w:val="0"/>
          <w:numId w:val="3"/>
        </w:num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货币均衡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考试内容：货币均衡，货币均衡与社会总供求平衡，货币失衡。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考试要求：货币均衡含义。</w:t>
      </w:r>
    </w:p>
    <w:p w:rsidR="00E22750" w:rsidRDefault="00000000">
      <w:pPr>
        <w:numPr>
          <w:ilvl w:val="0"/>
          <w:numId w:val="3"/>
        </w:num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通货膨胀与通货紧缩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考试内容：通货膨胀含义、类型、度量，通货膨胀成因，通货紧缩含义。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考试要求：通货膨胀成因分析；通货膨胀的影响与治理。</w:t>
      </w:r>
    </w:p>
    <w:p w:rsidR="00E22750" w:rsidRDefault="00000000">
      <w:pPr>
        <w:numPr>
          <w:ilvl w:val="0"/>
          <w:numId w:val="3"/>
        </w:numPr>
        <w:spacing w:line="560" w:lineRule="exact"/>
        <w:ind w:firstLine="42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货币政策调控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考试内容：货币政策、货币政策目标、货币政策工具等基本概念；货币政策传导机制；货币政策时滞。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考试要求：掌握货币政策目标、工具、传导机制；一般性政策工具的内容与优缺点；货币政策时滞含义。</w:t>
      </w:r>
    </w:p>
    <w:p w:rsidR="00E22750" w:rsidRDefault="00000000">
      <w:pPr>
        <w:numPr>
          <w:ilvl w:val="0"/>
          <w:numId w:val="1"/>
        </w:numPr>
        <w:spacing w:line="560" w:lineRule="exact"/>
        <w:ind w:firstLineChars="200" w:firstLine="482"/>
        <w:rPr>
          <w:rFonts w:ascii="仿宋" w:eastAsia="仿宋" w:hAnsi="仿宋" w:cs="仿宋"/>
          <w:b/>
          <w:bCs/>
          <w:szCs w:val="24"/>
        </w:rPr>
      </w:pPr>
      <w:r>
        <w:rPr>
          <w:rFonts w:ascii="仿宋" w:eastAsia="仿宋" w:hAnsi="仿宋" w:cs="仿宋" w:hint="eastAsia"/>
          <w:b/>
          <w:bCs/>
          <w:szCs w:val="24"/>
        </w:rPr>
        <w:lastRenderedPageBreak/>
        <w:t>其他说明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无</w:t>
      </w:r>
    </w:p>
    <w:p w:rsidR="00E22750" w:rsidRDefault="00000000">
      <w:pPr>
        <w:numPr>
          <w:ilvl w:val="0"/>
          <w:numId w:val="1"/>
        </w:numPr>
        <w:spacing w:line="560" w:lineRule="exact"/>
        <w:ind w:firstLineChars="200" w:firstLine="482"/>
        <w:rPr>
          <w:rFonts w:ascii="仿宋" w:eastAsia="仿宋" w:hAnsi="仿宋" w:cs="仿宋"/>
          <w:b/>
          <w:bCs/>
          <w:szCs w:val="24"/>
        </w:rPr>
      </w:pPr>
      <w:r>
        <w:rPr>
          <w:rFonts w:ascii="仿宋" w:eastAsia="仿宋" w:hAnsi="仿宋" w:cs="仿宋" w:hint="eastAsia"/>
          <w:b/>
          <w:bCs/>
          <w:szCs w:val="24"/>
        </w:rPr>
        <w:t>参考书目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教材：曹龙骐主编，《金融学》（第六版），高等教育出版社，2019年</w:t>
      </w:r>
    </w:p>
    <w:p w:rsidR="00E22750" w:rsidRDefault="00000000">
      <w:pPr>
        <w:spacing w:line="560" w:lineRule="exact"/>
        <w:ind w:firstLineChars="200" w:firstLine="480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购买链接：</w:t>
      </w:r>
      <w:hyperlink r:id="rId7" w:history="1">
        <w:r>
          <w:rPr>
            <w:rFonts w:ascii="仿宋" w:eastAsia="仿宋" w:hAnsi="仿宋" w:cs="仿宋" w:hint="eastAsia"/>
            <w:szCs w:val="24"/>
          </w:rPr>
          <w:t>http://product.dangdang.com/27898465.html</w:t>
        </w:r>
      </w:hyperlink>
    </w:p>
    <w:p w:rsidR="00E22750" w:rsidRDefault="00E22750">
      <w:pPr>
        <w:spacing w:line="560" w:lineRule="exact"/>
        <w:rPr>
          <w:rFonts w:ascii="仿宋" w:eastAsia="仿宋" w:hAnsi="仿宋" w:cs="仿宋"/>
          <w:szCs w:val="24"/>
        </w:rPr>
      </w:pPr>
    </w:p>
    <w:p w:rsidR="00E22750" w:rsidRDefault="00000000">
      <w:pPr>
        <w:spacing w:line="560" w:lineRule="exact"/>
        <w:jc w:val="center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 xml:space="preserve">                                  </w:t>
      </w:r>
    </w:p>
    <w:p w:rsidR="00E22750" w:rsidRDefault="00E22750">
      <w:pPr>
        <w:spacing w:line="560" w:lineRule="exact"/>
        <w:rPr>
          <w:rFonts w:ascii="仿宋" w:eastAsia="仿宋" w:hAnsi="仿宋" w:cs="仿宋"/>
          <w:b/>
          <w:bCs/>
          <w:szCs w:val="24"/>
        </w:rPr>
      </w:pPr>
    </w:p>
    <w:sectPr w:rsidR="00E227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41D8" w:rsidRDefault="00E341D8" w:rsidP="00BC0187">
      <w:r>
        <w:separator/>
      </w:r>
    </w:p>
  </w:endnote>
  <w:endnote w:type="continuationSeparator" w:id="0">
    <w:p w:rsidR="00E341D8" w:rsidRDefault="00E341D8" w:rsidP="00BC0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41D8" w:rsidRDefault="00E341D8" w:rsidP="00BC0187">
      <w:r>
        <w:separator/>
      </w:r>
    </w:p>
  </w:footnote>
  <w:footnote w:type="continuationSeparator" w:id="0">
    <w:p w:rsidR="00E341D8" w:rsidRDefault="00E341D8" w:rsidP="00BC0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61F692"/>
    <w:multiLevelType w:val="singleLevel"/>
    <w:tmpl w:val="8961F692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EE04ABBF"/>
    <w:multiLevelType w:val="singleLevel"/>
    <w:tmpl w:val="EE04ABBF"/>
    <w:lvl w:ilvl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multiLevelType w:val="singleLevel"/>
    <w:tmpl w:val="0000000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416756239">
    <w:abstractNumId w:val="2"/>
  </w:num>
  <w:num w:numId="2" w16cid:durableId="1445422486">
    <w:abstractNumId w:val="0"/>
  </w:num>
  <w:num w:numId="3" w16cid:durableId="1991519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E4YWExZGMxZGI0NjE4YjViNzEyZGVjZmFkNzU0Y2UifQ=="/>
  </w:docVars>
  <w:rsids>
    <w:rsidRoot w:val="00E22750"/>
    <w:rsid w:val="00BC0187"/>
    <w:rsid w:val="00E22750"/>
    <w:rsid w:val="00E341D8"/>
    <w:rsid w:val="0F67290E"/>
    <w:rsid w:val="1A8F0467"/>
    <w:rsid w:val="1F4B4494"/>
    <w:rsid w:val="200D799B"/>
    <w:rsid w:val="2F396023"/>
    <w:rsid w:val="34A22009"/>
    <w:rsid w:val="3D0D78A7"/>
    <w:rsid w:val="5312442B"/>
    <w:rsid w:val="68C53F3C"/>
    <w:rsid w:val="75952AFF"/>
    <w:rsid w:val="7A83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BC0A62"/>
  <w15:docId w15:val="{63058171-B561-4646-BE74-C1A52E29B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jc w:val="both"/>
    </w:pPr>
    <w:rPr>
      <w:rFonts w:cs="宋体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a7"/>
    <w:rsid w:val="00BC01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BC0187"/>
    <w:rPr>
      <w:rFonts w:cs="宋体"/>
      <w:kern w:val="2"/>
      <w:sz w:val="18"/>
      <w:szCs w:val="18"/>
    </w:rPr>
  </w:style>
  <w:style w:type="paragraph" w:styleId="a8">
    <w:name w:val="footer"/>
    <w:basedOn w:val="a"/>
    <w:link w:val="a9"/>
    <w:rsid w:val="00BC01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BC0187"/>
    <w:rPr>
      <w:rFonts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oduct.dangdang.com/2789846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252</Words>
  <Characters>1441</Characters>
  <Application>Microsoft Office Word</Application>
  <DocSecurity>0</DocSecurity>
  <Lines>12</Lines>
  <Paragraphs>3</Paragraphs>
  <ScaleCrop>false</ScaleCrop>
  <Company>Kingsoft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zhaoxinlei</dc:creator>
  <cp:lastModifiedBy>15252916@qq.com</cp:lastModifiedBy>
  <cp:revision>3</cp:revision>
  <dcterms:created xsi:type="dcterms:W3CDTF">2014-10-29T12:08:00Z</dcterms:created>
  <dcterms:modified xsi:type="dcterms:W3CDTF">2023-02-16T02:55:00Z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KSORubyTemplateID" linkTarget="0">
    <vt:lpwstr>6</vt:lpwstr>
  </property>
  <property fmtid="{D5CDD505-2E9C-101B-9397-08002B2CF9AE}" pid="4" name="ICV">
    <vt:lpwstr>0e2e610f57284f01986e0149fb60c30d</vt:lpwstr>
  </property>
</Properties>
</file>